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071D05" w14:textId="42FF1146" w:rsidR="0087799A" w:rsidRDefault="0087799A" w:rsidP="0063159E">
      <w:pPr>
        <w:pStyle w:val="PlainText"/>
        <w:ind w:right="144"/>
        <w:rPr>
          <w:rFonts w:ascii="Times New Roman" w:hAnsi="Times New Roman" w:cs="Times New Roman"/>
          <w:b/>
          <w:sz w:val="24"/>
          <w:szCs w:val="24"/>
          <w:u w:val="single"/>
        </w:rPr>
      </w:pPr>
      <w:proofErr w:type="spellStart"/>
      <w:r w:rsidRPr="00DE5A12">
        <w:rPr>
          <w:rFonts w:ascii="Times New Roman" w:hAnsi="Times New Roman" w:cs="Times New Roman"/>
          <w:b/>
          <w:sz w:val="24"/>
          <w:szCs w:val="24"/>
          <w:u w:val="single"/>
        </w:rPr>
        <w:t>Fos</w:t>
      </w:r>
      <w:proofErr w:type="spellEnd"/>
      <w:r w:rsidRPr="00DE5A12">
        <w:rPr>
          <w:rFonts w:ascii="Times New Roman" w:hAnsi="Times New Roman" w:cs="Times New Roman"/>
          <w:b/>
          <w:sz w:val="24"/>
          <w:szCs w:val="24"/>
          <w:u w:val="single"/>
        </w:rPr>
        <w:t xml:space="preserve"> Chapter 5</w:t>
      </w:r>
    </w:p>
    <w:p w14:paraId="6FF0F1E0" w14:textId="02333DE8" w:rsidR="00A45DDA" w:rsidRPr="00450E92" w:rsidRDefault="00A45DDA" w:rsidP="0087799A">
      <w:pPr>
        <w:pStyle w:val="PlainText"/>
        <w:ind w:left="144" w:right="144"/>
        <w:rPr>
          <w:rFonts w:ascii="Times New Roman" w:hAnsi="Times New Roman" w:cs="Times New Roman"/>
          <w:b/>
          <w:sz w:val="24"/>
          <w:szCs w:val="24"/>
        </w:rPr>
      </w:pPr>
      <w:r w:rsidRPr="004E6BE2">
        <w:rPr>
          <w:rFonts w:ascii="Times New Roman" w:hAnsi="Times New Roman" w:cs="Times New Roman"/>
          <w:sz w:val="24"/>
          <w:szCs w:val="24"/>
        </w:rPr>
        <w:t xml:space="preserve">The following is a Word document presenting Question 3, Page 121, in </w:t>
      </w:r>
      <w:proofErr w:type="spellStart"/>
      <w:r w:rsidRPr="004E6BE2">
        <w:rPr>
          <w:rFonts w:ascii="Times New Roman" w:hAnsi="Times New Roman" w:cs="Times New Roman"/>
          <w:sz w:val="24"/>
          <w:szCs w:val="24"/>
        </w:rPr>
        <w:t>Fos</w:t>
      </w:r>
      <w:proofErr w:type="spellEnd"/>
      <w:r w:rsidRPr="004E6BE2">
        <w:rPr>
          <w:rFonts w:ascii="Times New Roman" w:hAnsi="Times New Roman" w:cs="Times New Roman"/>
          <w:sz w:val="24"/>
          <w:szCs w:val="24"/>
        </w:rPr>
        <w:t xml:space="preserve"> Chapter 5.  </w:t>
      </w:r>
      <w:r w:rsidR="00450E92" w:rsidRPr="00450E92">
        <w:rPr>
          <w:rFonts w:ascii="Times New Roman" w:hAnsi="Times New Roman" w:cs="Times New Roman"/>
          <w:b/>
          <w:sz w:val="24"/>
          <w:szCs w:val="24"/>
        </w:rPr>
        <w:t>YOU ARE TO SHOW ALL OF YOUR CALCULATIONS IN ORDER TO RECEIVE CREDIT.</w:t>
      </w:r>
    </w:p>
    <w:p w14:paraId="097C0CE6" w14:textId="77777777" w:rsidR="00A45DDA" w:rsidRPr="004E6BE2" w:rsidRDefault="00A45DDA" w:rsidP="0087799A">
      <w:pPr>
        <w:pStyle w:val="PlainText"/>
        <w:ind w:left="144" w:right="144"/>
        <w:rPr>
          <w:rFonts w:ascii="Times New Roman" w:hAnsi="Times New Roman" w:cs="Times New Roman"/>
          <w:sz w:val="24"/>
          <w:szCs w:val="24"/>
        </w:rPr>
      </w:pPr>
    </w:p>
    <w:p w14:paraId="77078408" w14:textId="44D85235" w:rsidR="00A45DDA" w:rsidRPr="004E6BE2" w:rsidRDefault="00A45DDA" w:rsidP="0087799A">
      <w:pPr>
        <w:pStyle w:val="PlainText"/>
        <w:ind w:left="144" w:right="144"/>
        <w:rPr>
          <w:rFonts w:ascii="Times New Roman" w:hAnsi="Times New Roman" w:cs="Times New Roman"/>
          <w:sz w:val="24"/>
          <w:szCs w:val="24"/>
        </w:rPr>
      </w:pPr>
      <w:r w:rsidRPr="0063159E">
        <w:rPr>
          <w:rFonts w:ascii="Times New Roman" w:hAnsi="Times New Roman" w:cs="Times New Roman"/>
          <w:sz w:val="24"/>
          <w:szCs w:val="24"/>
          <w:highlight w:val="yellow"/>
        </w:rPr>
        <w:t xml:space="preserve">Where a question says to discuss your findings, I will look for a concise but complete description of your findings, including reference to your information source.  For the </w:t>
      </w:r>
      <w:proofErr w:type="spellStart"/>
      <w:r w:rsidRPr="0063159E">
        <w:rPr>
          <w:rFonts w:ascii="Times New Roman" w:hAnsi="Times New Roman" w:cs="Times New Roman"/>
          <w:sz w:val="24"/>
          <w:szCs w:val="24"/>
          <w:highlight w:val="yellow"/>
        </w:rPr>
        <w:t>Fos</w:t>
      </w:r>
      <w:proofErr w:type="spellEnd"/>
      <w:r w:rsidRPr="0063159E">
        <w:rPr>
          <w:rFonts w:ascii="Times New Roman" w:hAnsi="Times New Roman" w:cs="Times New Roman"/>
          <w:sz w:val="24"/>
          <w:szCs w:val="24"/>
          <w:highlight w:val="yellow"/>
        </w:rPr>
        <w:t xml:space="preserve"> the textbook, you can simply cite the page number.</w:t>
      </w:r>
      <w:r w:rsidR="0063159E">
        <w:rPr>
          <w:rFonts w:ascii="Times New Roman" w:hAnsi="Times New Roman" w:cs="Times New Roman"/>
          <w:sz w:val="24"/>
          <w:szCs w:val="24"/>
        </w:rPr>
        <w:br/>
      </w:r>
      <w:r w:rsidR="0063159E">
        <w:rPr>
          <w:rFonts w:ascii="Times New Roman" w:hAnsi="Times New Roman" w:cs="Times New Roman"/>
          <w:sz w:val="24"/>
          <w:szCs w:val="24"/>
        </w:rPr>
        <w:br/>
      </w:r>
    </w:p>
    <w:p w14:paraId="0565EEAF" w14:textId="704949A4" w:rsidR="00BB56AE" w:rsidRPr="004E6BE2" w:rsidRDefault="0063159E" w:rsidP="0063159E">
      <w:pPr>
        <w:pStyle w:val="PlainText"/>
        <w:ind w:right="144"/>
        <w:rPr>
          <w:rFonts w:ascii="Times New Roman" w:hAnsi="Times New Roman" w:cs="Times New Roman"/>
          <w:sz w:val="24"/>
          <w:szCs w:val="24"/>
        </w:rPr>
      </w:pPr>
      <w:r>
        <w:rPr>
          <w:rFonts w:ascii="Times New Roman" w:hAnsi="Times New Roman" w:cs="Times New Roman"/>
          <w:sz w:val="24"/>
          <w:szCs w:val="24"/>
        </w:rPr>
        <w:t>M</w:t>
      </w:r>
      <w:r w:rsidR="00BB56AE" w:rsidRPr="004E6BE2">
        <w:rPr>
          <w:rFonts w:ascii="Times New Roman" w:hAnsi="Times New Roman" w:cs="Times New Roman"/>
          <w:sz w:val="24"/>
          <w:szCs w:val="24"/>
        </w:rPr>
        <w:t>ake sure you page your paper so that tables are not split between 2 pages.</w:t>
      </w:r>
    </w:p>
    <w:p w14:paraId="32825677" w14:textId="77777777" w:rsidR="00A45DDA" w:rsidRDefault="00A45DDA" w:rsidP="0087799A">
      <w:pPr>
        <w:pStyle w:val="PlainText"/>
        <w:ind w:left="144" w:right="144"/>
        <w:rPr>
          <w:rFonts w:ascii="Times New Roman" w:hAnsi="Times New Roman" w:cs="Times New Roman"/>
          <w:b/>
          <w:color w:val="1F497D"/>
          <w:sz w:val="24"/>
          <w:szCs w:val="24"/>
        </w:rPr>
      </w:pPr>
    </w:p>
    <w:p w14:paraId="4D3BD11F" w14:textId="77777777" w:rsidR="0087799A" w:rsidRPr="00DE5A12" w:rsidRDefault="0087799A" w:rsidP="0087799A">
      <w:pPr>
        <w:pStyle w:val="PlainText"/>
        <w:ind w:left="144" w:right="144"/>
        <w:rPr>
          <w:rFonts w:ascii="Times New Roman" w:hAnsi="Times New Roman" w:cs="Times New Roman"/>
          <w:b/>
          <w:sz w:val="24"/>
          <w:szCs w:val="24"/>
          <w:u w:val="single"/>
        </w:rPr>
      </w:pPr>
      <w:r w:rsidRPr="00DE5A12">
        <w:rPr>
          <w:rFonts w:ascii="Times New Roman" w:hAnsi="Times New Roman" w:cs="Times New Roman"/>
          <w:b/>
          <w:sz w:val="24"/>
          <w:szCs w:val="24"/>
          <w:u w:val="single"/>
        </w:rPr>
        <w:t>Question 3</w:t>
      </w:r>
      <w:bookmarkStart w:id="0" w:name="_GoBack"/>
      <w:bookmarkEnd w:id="0"/>
      <w:r w:rsidRPr="0063159E">
        <w:rPr>
          <w:rFonts w:ascii="Times New Roman" w:hAnsi="Times New Roman" w:cs="Times New Roman"/>
          <w:b/>
          <w:sz w:val="24"/>
          <w:szCs w:val="24"/>
          <w:u w:val="single"/>
        </w:rPr>
        <w:t>:  Indirect standardization</w:t>
      </w:r>
    </w:p>
    <w:p w14:paraId="0AD26D74" w14:textId="77777777" w:rsidR="0087799A" w:rsidRPr="0087799A" w:rsidRDefault="0087799A" w:rsidP="0087799A">
      <w:pPr>
        <w:pStyle w:val="PlainText"/>
        <w:ind w:left="144" w:right="144"/>
        <w:rPr>
          <w:rFonts w:ascii="Times New Roman" w:hAnsi="Times New Roman" w:cs="Times New Roman"/>
          <w:b/>
          <w:sz w:val="24"/>
          <w:szCs w:val="24"/>
        </w:rPr>
      </w:pPr>
      <w:r w:rsidRPr="0087799A">
        <w:rPr>
          <w:rFonts w:ascii="Times New Roman" w:hAnsi="Times New Roman" w:cs="Times New Roman"/>
          <w:b/>
          <w:sz w:val="24"/>
          <w:szCs w:val="24"/>
        </w:rPr>
        <w:t>Tables 5.2</w:t>
      </w:r>
      <w:r>
        <w:rPr>
          <w:rFonts w:ascii="Times New Roman" w:hAnsi="Times New Roman" w:cs="Times New Roman"/>
          <w:b/>
          <w:sz w:val="24"/>
          <w:szCs w:val="24"/>
        </w:rPr>
        <w:t>5</w:t>
      </w:r>
      <w:r w:rsidRPr="0087799A">
        <w:rPr>
          <w:rFonts w:ascii="Times New Roman" w:hAnsi="Times New Roman" w:cs="Times New Roman"/>
          <w:b/>
          <w:sz w:val="24"/>
          <w:szCs w:val="24"/>
        </w:rPr>
        <w:t xml:space="preserve"> and 5.2</w:t>
      </w:r>
      <w:r>
        <w:rPr>
          <w:rFonts w:ascii="Times New Roman" w:hAnsi="Times New Roman" w:cs="Times New Roman"/>
          <w:b/>
          <w:sz w:val="24"/>
          <w:szCs w:val="24"/>
        </w:rPr>
        <w:t>6</w:t>
      </w:r>
      <w:r w:rsidRPr="0087799A">
        <w:rPr>
          <w:rFonts w:ascii="Times New Roman" w:hAnsi="Times New Roman" w:cs="Times New Roman"/>
          <w:b/>
          <w:sz w:val="24"/>
          <w:szCs w:val="24"/>
        </w:rPr>
        <w:t xml:space="preserve"> are data representing the number of inpatient complications due to myocardial infarction during 2003 in Jefferson County, the service area for East Bank Regional Hospital, and Washington County, the service area for Westside Memorial Hospital. Data are presented in age categories. </w:t>
      </w:r>
    </w:p>
    <w:p w14:paraId="45BDB0CA" w14:textId="77777777" w:rsidR="0087799A" w:rsidRPr="0087799A" w:rsidRDefault="0087799A" w:rsidP="0087799A">
      <w:pPr>
        <w:pStyle w:val="PlainText"/>
        <w:ind w:left="144" w:right="144"/>
        <w:rPr>
          <w:rFonts w:ascii="Times New Roman" w:hAnsi="Times New Roman" w:cs="Times New Roman"/>
          <w:b/>
          <w:sz w:val="24"/>
          <w:szCs w:val="24"/>
        </w:rPr>
      </w:pPr>
    </w:p>
    <w:p w14:paraId="19341153" w14:textId="77777777" w:rsidR="0087799A" w:rsidRPr="005D022A" w:rsidRDefault="005D022A" w:rsidP="0087799A">
      <w:pPr>
        <w:pStyle w:val="PlainText"/>
        <w:numPr>
          <w:ilvl w:val="0"/>
          <w:numId w:val="7"/>
        </w:numPr>
        <w:ind w:right="144"/>
        <w:rPr>
          <w:rFonts w:ascii="Times New Roman" w:hAnsi="Times New Roman" w:cs="Times New Roman"/>
          <w:sz w:val="24"/>
          <w:szCs w:val="24"/>
        </w:rPr>
      </w:pPr>
      <w:r>
        <w:rPr>
          <w:rFonts w:ascii="Times New Roman" w:hAnsi="Times New Roman" w:cs="Times New Roman"/>
          <w:b/>
          <w:sz w:val="24"/>
          <w:szCs w:val="24"/>
        </w:rPr>
        <w:t xml:space="preserve">The following data was presented in class in the PowerPoint slides and is given here.  The question asks:  </w:t>
      </w:r>
      <w:r w:rsidR="0087799A" w:rsidRPr="005D022A">
        <w:rPr>
          <w:rFonts w:ascii="Times New Roman" w:hAnsi="Times New Roman" w:cs="Times New Roman"/>
          <w:sz w:val="24"/>
          <w:szCs w:val="24"/>
        </w:rPr>
        <w:t>Using these data, calculate age-specific inpatient MI complication rates for Jefferson and Washington counties, per 1,000 population, and fill in Tables 5.2</w:t>
      </w:r>
      <w:r w:rsidR="00AE2522" w:rsidRPr="005D022A">
        <w:rPr>
          <w:rFonts w:ascii="Times New Roman" w:hAnsi="Times New Roman" w:cs="Times New Roman"/>
          <w:sz w:val="24"/>
          <w:szCs w:val="24"/>
        </w:rPr>
        <w:t>5</w:t>
      </w:r>
      <w:r w:rsidR="0087799A" w:rsidRPr="005D022A">
        <w:rPr>
          <w:rFonts w:ascii="Times New Roman" w:hAnsi="Times New Roman" w:cs="Times New Roman"/>
          <w:sz w:val="24"/>
          <w:szCs w:val="24"/>
        </w:rPr>
        <w:t xml:space="preserve"> and 5.</w:t>
      </w:r>
      <w:r w:rsidR="00AE2522" w:rsidRPr="005D022A">
        <w:rPr>
          <w:rFonts w:ascii="Times New Roman" w:hAnsi="Times New Roman" w:cs="Times New Roman"/>
          <w:sz w:val="24"/>
          <w:szCs w:val="24"/>
        </w:rPr>
        <w:t>26</w:t>
      </w:r>
      <w:r w:rsidR="0087799A" w:rsidRPr="005D022A">
        <w:rPr>
          <w:rFonts w:ascii="Times New Roman" w:hAnsi="Times New Roman" w:cs="Times New Roman"/>
          <w:sz w:val="24"/>
          <w:szCs w:val="24"/>
        </w:rPr>
        <w:t>.</w:t>
      </w:r>
    </w:p>
    <w:p w14:paraId="7D894BC1" w14:textId="77777777" w:rsidR="0087799A" w:rsidRDefault="0087799A" w:rsidP="0087799A">
      <w:pPr>
        <w:pStyle w:val="PlainText"/>
        <w:ind w:left="144" w:right="144"/>
        <w:rPr>
          <w:rFonts w:ascii="Times New Roman" w:hAnsi="Times New Roman" w:cs="Times New Roman"/>
          <w:sz w:val="24"/>
          <w:szCs w:val="24"/>
        </w:rPr>
      </w:pPr>
    </w:p>
    <w:p w14:paraId="172C2A92" w14:textId="77777777" w:rsidR="005D022A" w:rsidRPr="0087799A" w:rsidRDefault="005D022A" w:rsidP="005D022A">
      <w:pPr>
        <w:pStyle w:val="PlainText"/>
        <w:ind w:left="648" w:right="144"/>
        <w:rPr>
          <w:rFonts w:ascii="Times New Roman" w:hAnsi="Times New Roman" w:cs="Times New Roman"/>
          <w:sz w:val="24"/>
          <w:szCs w:val="24"/>
        </w:rPr>
      </w:pPr>
      <w:r>
        <w:rPr>
          <w:rFonts w:ascii="Times New Roman" w:hAnsi="Times New Roman" w:cs="Times New Roman"/>
          <w:sz w:val="24"/>
          <w:szCs w:val="24"/>
        </w:rPr>
        <w:br w:type="page"/>
      </w:r>
    </w:p>
    <w:p w14:paraId="1469D578" w14:textId="77777777" w:rsidR="005D022A" w:rsidRDefault="005D022A" w:rsidP="005D022A">
      <w:pPr>
        <w:ind w:left="648" w:right="144"/>
        <w:rPr>
          <w:b/>
          <w:bCs/>
        </w:rPr>
      </w:pPr>
      <w:r w:rsidRPr="0087799A">
        <w:rPr>
          <w:b/>
          <w:bCs/>
        </w:rPr>
        <w:lastRenderedPageBreak/>
        <w:t>Table 5.2</w:t>
      </w:r>
      <w:r>
        <w:rPr>
          <w:b/>
          <w:bCs/>
        </w:rPr>
        <w:t>5</w:t>
      </w:r>
      <w:r w:rsidRPr="0087799A">
        <w:rPr>
          <w:b/>
          <w:bCs/>
        </w:rPr>
        <w:t xml:space="preserve"> Jefferson County</w:t>
      </w:r>
    </w:p>
    <w:p w14:paraId="3B2F1970" w14:textId="77777777" w:rsidR="005D022A" w:rsidRPr="005D022A" w:rsidRDefault="005D022A" w:rsidP="005D022A">
      <w:pPr>
        <w:ind w:left="648" w:right="144"/>
      </w:pPr>
      <w:r w:rsidRPr="005D022A">
        <w:rPr>
          <w:bCs/>
        </w:rPr>
        <w:t>The table asks that you calculate the Crude Rate. Since we are calculating a rate, the math process is to divide the Complications by the Population.</w:t>
      </w:r>
      <w:r>
        <w:rPr>
          <w:bCs/>
        </w:rPr>
        <w:t xml:space="preserve"> You then multiply by 1000 to get the rate per 1000.</w:t>
      </w:r>
    </w:p>
    <w:p w14:paraId="18EFA40C" w14:textId="77777777" w:rsidR="005D022A" w:rsidRPr="0087799A" w:rsidRDefault="005D022A" w:rsidP="005D022A">
      <w:pPr>
        <w:ind w:left="144" w:right="144"/>
        <w:rPr>
          <w:b/>
        </w:rPr>
      </w:pPr>
    </w:p>
    <w:tbl>
      <w:tblPr>
        <w:tblW w:w="0" w:type="auto"/>
        <w:tblInd w:w="1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1620"/>
        <w:gridCol w:w="2160"/>
        <w:gridCol w:w="1980"/>
        <w:gridCol w:w="1620"/>
      </w:tblGrid>
      <w:tr w:rsidR="005D022A" w:rsidRPr="0087799A" w14:paraId="7AF60D4F" w14:textId="77777777" w:rsidTr="007D0EAE">
        <w:tc>
          <w:tcPr>
            <w:tcW w:w="1620" w:type="dxa"/>
          </w:tcPr>
          <w:p w14:paraId="3C752957"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Age</w:t>
            </w:r>
          </w:p>
        </w:tc>
        <w:tc>
          <w:tcPr>
            <w:tcW w:w="2160" w:type="dxa"/>
          </w:tcPr>
          <w:p w14:paraId="75BFC54B"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Number of MI Complications</w:t>
            </w:r>
          </w:p>
        </w:tc>
        <w:tc>
          <w:tcPr>
            <w:tcW w:w="1980" w:type="dxa"/>
          </w:tcPr>
          <w:p w14:paraId="5900D484"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Population</w:t>
            </w:r>
          </w:p>
        </w:tc>
        <w:tc>
          <w:tcPr>
            <w:tcW w:w="1620" w:type="dxa"/>
          </w:tcPr>
          <w:p w14:paraId="0FE5B8FA"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Crude Rate (per 1,000)</w:t>
            </w:r>
          </w:p>
        </w:tc>
      </w:tr>
      <w:tr w:rsidR="005D022A" w:rsidRPr="0087799A" w14:paraId="4E78A0D0" w14:textId="77777777" w:rsidTr="007D0EAE">
        <w:tc>
          <w:tcPr>
            <w:tcW w:w="1620" w:type="dxa"/>
          </w:tcPr>
          <w:p w14:paraId="4C697C45"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40-49</w:t>
            </w:r>
          </w:p>
        </w:tc>
        <w:tc>
          <w:tcPr>
            <w:tcW w:w="2160" w:type="dxa"/>
          </w:tcPr>
          <w:p w14:paraId="05D1448D"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196</w:t>
            </w:r>
          </w:p>
        </w:tc>
        <w:tc>
          <w:tcPr>
            <w:tcW w:w="1980" w:type="dxa"/>
          </w:tcPr>
          <w:p w14:paraId="483F94C3"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80,300</w:t>
            </w:r>
          </w:p>
        </w:tc>
        <w:tc>
          <w:tcPr>
            <w:tcW w:w="1620" w:type="dxa"/>
          </w:tcPr>
          <w:p w14:paraId="4A3AD7E1"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2.44</w:t>
            </w:r>
          </w:p>
        </w:tc>
      </w:tr>
      <w:tr w:rsidR="005D022A" w:rsidRPr="0087799A" w14:paraId="1BB161B6" w14:textId="77777777" w:rsidTr="007D0EAE">
        <w:tc>
          <w:tcPr>
            <w:tcW w:w="1620" w:type="dxa"/>
          </w:tcPr>
          <w:p w14:paraId="04BE2FBF"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50-59</w:t>
            </w:r>
          </w:p>
        </w:tc>
        <w:tc>
          <w:tcPr>
            <w:tcW w:w="2160" w:type="dxa"/>
          </w:tcPr>
          <w:p w14:paraId="0F3A603F"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169</w:t>
            </w:r>
          </w:p>
        </w:tc>
        <w:tc>
          <w:tcPr>
            <w:tcW w:w="1980" w:type="dxa"/>
          </w:tcPr>
          <w:p w14:paraId="4D8B0AA8"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97,400</w:t>
            </w:r>
          </w:p>
        </w:tc>
        <w:tc>
          <w:tcPr>
            <w:tcW w:w="1620" w:type="dxa"/>
          </w:tcPr>
          <w:p w14:paraId="6A24AA97"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1.73</w:t>
            </w:r>
          </w:p>
        </w:tc>
      </w:tr>
      <w:tr w:rsidR="005D022A" w:rsidRPr="0087799A" w14:paraId="3F9E4356" w14:textId="77777777" w:rsidTr="007D0EAE">
        <w:tc>
          <w:tcPr>
            <w:tcW w:w="1620" w:type="dxa"/>
          </w:tcPr>
          <w:p w14:paraId="7EFE4A72"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60-69</w:t>
            </w:r>
          </w:p>
        </w:tc>
        <w:tc>
          <w:tcPr>
            <w:tcW w:w="2160" w:type="dxa"/>
          </w:tcPr>
          <w:p w14:paraId="7C7AF49E"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623</w:t>
            </w:r>
          </w:p>
        </w:tc>
        <w:tc>
          <w:tcPr>
            <w:tcW w:w="1980" w:type="dxa"/>
          </w:tcPr>
          <w:p w14:paraId="14073F52"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52,500</w:t>
            </w:r>
          </w:p>
        </w:tc>
        <w:tc>
          <w:tcPr>
            <w:tcW w:w="1620" w:type="dxa"/>
          </w:tcPr>
          <w:p w14:paraId="7514F23F"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11.87</w:t>
            </w:r>
          </w:p>
        </w:tc>
      </w:tr>
      <w:tr w:rsidR="005D022A" w:rsidRPr="0087799A" w14:paraId="351E02B2" w14:textId="77777777" w:rsidTr="007D0EAE">
        <w:tc>
          <w:tcPr>
            <w:tcW w:w="1620" w:type="dxa"/>
          </w:tcPr>
          <w:p w14:paraId="358A1C2D"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70 and older</w:t>
            </w:r>
          </w:p>
        </w:tc>
        <w:tc>
          <w:tcPr>
            <w:tcW w:w="2160" w:type="dxa"/>
          </w:tcPr>
          <w:p w14:paraId="0E67AD56"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1,920</w:t>
            </w:r>
          </w:p>
        </w:tc>
        <w:tc>
          <w:tcPr>
            <w:tcW w:w="1980" w:type="dxa"/>
          </w:tcPr>
          <w:p w14:paraId="3A717E8E"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37,250</w:t>
            </w:r>
          </w:p>
        </w:tc>
        <w:tc>
          <w:tcPr>
            <w:tcW w:w="1620" w:type="dxa"/>
          </w:tcPr>
          <w:p w14:paraId="2F10DDE9"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51.54</w:t>
            </w:r>
          </w:p>
        </w:tc>
      </w:tr>
      <w:tr w:rsidR="005D022A" w:rsidRPr="0087799A" w14:paraId="08D7DE5A" w14:textId="77777777" w:rsidTr="007D0EAE">
        <w:tc>
          <w:tcPr>
            <w:tcW w:w="1620" w:type="dxa"/>
          </w:tcPr>
          <w:p w14:paraId="5B5A3257"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rPr>
                <w:b/>
              </w:rPr>
            </w:pPr>
            <w:r w:rsidRPr="0087799A">
              <w:rPr>
                <w:b/>
                <w:bCs/>
              </w:rPr>
              <w:t>Totals</w:t>
            </w:r>
          </w:p>
        </w:tc>
        <w:tc>
          <w:tcPr>
            <w:tcW w:w="2160" w:type="dxa"/>
          </w:tcPr>
          <w:p w14:paraId="2E4A1EFB"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2,908</w:t>
            </w:r>
          </w:p>
        </w:tc>
        <w:tc>
          <w:tcPr>
            <w:tcW w:w="1980" w:type="dxa"/>
          </w:tcPr>
          <w:p w14:paraId="6C9341D2" w14:textId="77777777" w:rsidR="005D022A" w:rsidRPr="007464CB" w:rsidRDefault="005D022A" w:rsidP="007D0EAE">
            <w:pPr>
              <w:pBdr>
                <w:top w:val="single" w:sz="6" w:space="0" w:color="FFFFFF"/>
                <w:left w:val="single" w:sz="6" w:space="0" w:color="FFFFFF"/>
                <w:bottom w:val="single" w:sz="6" w:space="0" w:color="FFFFFF"/>
                <w:right w:val="single" w:sz="6" w:space="0" w:color="FFFFFF"/>
              </w:pBdr>
              <w:ind w:left="144" w:right="144"/>
            </w:pPr>
            <w:r w:rsidRPr="007464CB">
              <w:t>267,450</w:t>
            </w:r>
          </w:p>
        </w:tc>
        <w:tc>
          <w:tcPr>
            <w:tcW w:w="1620" w:type="dxa"/>
          </w:tcPr>
          <w:p w14:paraId="68510FCB"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b/>
                <w:color w:val="FF0000"/>
              </w:rPr>
            </w:pPr>
            <w:r w:rsidRPr="00EF1BF5">
              <w:rPr>
                <w:b/>
                <w:bCs/>
                <w:color w:val="FF0000"/>
              </w:rPr>
              <w:t>10.87</w:t>
            </w:r>
          </w:p>
        </w:tc>
      </w:tr>
    </w:tbl>
    <w:p w14:paraId="5C79E2FB" w14:textId="77777777" w:rsidR="005D022A" w:rsidRDefault="005D022A" w:rsidP="005D022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p>
    <w:p w14:paraId="4B05B18B" w14:textId="77777777" w:rsidR="005D022A" w:rsidRPr="0087799A" w:rsidRDefault="005D022A" w:rsidP="005D022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720" w:right="144"/>
      </w:pPr>
      <w:r w:rsidRPr="0087799A">
        <w:rPr>
          <w:b/>
          <w:bCs/>
        </w:rPr>
        <w:t>Table 5.</w:t>
      </w:r>
      <w:r>
        <w:rPr>
          <w:b/>
          <w:bCs/>
        </w:rPr>
        <w:t>26</w:t>
      </w:r>
      <w:r w:rsidRPr="0087799A">
        <w:rPr>
          <w:b/>
          <w:bCs/>
        </w:rPr>
        <w:t xml:space="preserve"> Washington County</w:t>
      </w:r>
    </w:p>
    <w:p w14:paraId="3478ECBA" w14:textId="77777777" w:rsidR="005D022A" w:rsidRPr="0087799A" w:rsidRDefault="005D022A" w:rsidP="005D022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pPr>
    </w:p>
    <w:tbl>
      <w:tblPr>
        <w:tblW w:w="0" w:type="auto"/>
        <w:tblInd w:w="1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1689"/>
        <w:gridCol w:w="2160"/>
        <w:gridCol w:w="1980"/>
        <w:gridCol w:w="1620"/>
      </w:tblGrid>
      <w:tr w:rsidR="005D022A" w:rsidRPr="0087799A" w14:paraId="4E7ED4DE" w14:textId="77777777" w:rsidTr="007D0EAE">
        <w:tc>
          <w:tcPr>
            <w:tcW w:w="1689" w:type="dxa"/>
          </w:tcPr>
          <w:p w14:paraId="1E1E5D23"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Age</w:t>
            </w:r>
          </w:p>
        </w:tc>
        <w:tc>
          <w:tcPr>
            <w:tcW w:w="2160" w:type="dxa"/>
          </w:tcPr>
          <w:p w14:paraId="0DE7B8B9"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Number of MI Complications</w:t>
            </w:r>
          </w:p>
        </w:tc>
        <w:tc>
          <w:tcPr>
            <w:tcW w:w="1980" w:type="dxa"/>
          </w:tcPr>
          <w:p w14:paraId="0DA63CBE"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Population</w:t>
            </w:r>
          </w:p>
        </w:tc>
        <w:tc>
          <w:tcPr>
            <w:tcW w:w="1620" w:type="dxa"/>
          </w:tcPr>
          <w:p w14:paraId="3D750CF5"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Crude Rate (per 1,000)</w:t>
            </w:r>
          </w:p>
        </w:tc>
      </w:tr>
      <w:tr w:rsidR="005D022A" w:rsidRPr="0087799A" w14:paraId="000EA0CF" w14:textId="77777777" w:rsidTr="007D0EAE">
        <w:tc>
          <w:tcPr>
            <w:tcW w:w="1689" w:type="dxa"/>
          </w:tcPr>
          <w:p w14:paraId="72B91586"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40-49</w:t>
            </w:r>
          </w:p>
        </w:tc>
        <w:tc>
          <w:tcPr>
            <w:tcW w:w="2160" w:type="dxa"/>
          </w:tcPr>
          <w:p w14:paraId="417B9D75"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82</w:t>
            </w:r>
          </w:p>
        </w:tc>
        <w:tc>
          <w:tcPr>
            <w:tcW w:w="1980" w:type="dxa"/>
          </w:tcPr>
          <w:p w14:paraId="3E545B02"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34.500</w:t>
            </w:r>
          </w:p>
        </w:tc>
        <w:tc>
          <w:tcPr>
            <w:tcW w:w="1620" w:type="dxa"/>
          </w:tcPr>
          <w:p w14:paraId="45343CD5"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2.38</w:t>
            </w:r>
          </w:p>
        </w:tc>
      </w:tr>
      <w:tr w:rsidR="005D022A" w:rsidRPr="0087799A" w14:paraId="42B32A7D" w14:textId="77777777" w:rsidTr="007D0EAE">
        <w:tc>
          <w:tcPr>
            <w:tcW w:w="1689" w:type="dxa"/>
          </w:tcPr>
          <w:p w14:paraId="4C3BC81E"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50-59</w:t>
            </w:r>
          </w:p>
        </w:tc>
        <w:tc>
          <w:tcPr>
            <w:tcW w:w="2160" w:type="dxa"/>
          </w:tcPr>
          <w:p w14:paraId="2C78F31A"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53</w:t>
            </w:r>
          </w:p>
        </w:tc>
        <w:tc>
          <w:tcPr>
            <w:tcW w:w="1980" w:type="dxa"/>
          </w:tcPr>
          <w:p w14:paraId="37130982"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27,600</w:t>
            </w:r>
          </w:p>
        </w:tc>
        <w:tc>
          <w:tcPr>
            <w:tcW w:w="1620" w:type="dxa"/>
          </w:tcPr>
          <w:p w14:paraId="70608AA1"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1.92</w:t>
            </w:r>
          </w:p>
        </w:tc>
      </w:tr>
      <w:tr w:rsidR="005D022A" w:rsidRPr="0087799A" w14:paraId="0B1F17DF" w14:textId="77777777" w:rsidTr="007D0EAE">
        <w:tc>
          <w:tcPr>
            <w:tcW w:w="1689" w:type="dxa"/>
          </w:tcPr>
          <w:p w14:paraId="6E71DBBE"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60-69</w:t>
            </w:r>
          </w:p>
        </w:tc>
        <w:tc>
          <w:tcPr>
            <w:tcW w:w="2160" w:type="dxa"/>
          </w:tcPr>
          <w:p w14:paraId="2107FC2A"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436</w:t>
            </w:r>
          </w:p>
        </w:tc>
        <w:tc>
          <w:tcPr>
            <w:tcW w:w="1980" w:type="dxa"/>
          </w:tcPr>
          <w:p w14:paraId="4A619FB7"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7,600</w:t>
            </w:r>
          </w:p>
        </w:tc>
        <w:tc>
          <w:tcPr>
            <w:tcW w:w="1620" w:type="dxa"/>
          </w:tcPr>
          <w:p w14:paraId="1E38FBC3"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57.37</w:t>
            </w:r>
          </w:p>
        </w:tc>
      </w:tr>
      <w:tr w:rsidR="005D022A" w:rsidRPr="0087799A" w14:paraId="20E5B54D" w14:textId="77777777" w:rsidTr="007D0EAE">
        <w:tc>
          <w:tcPr>
            <w:tcW w:w="1689" w:type="dxa"/>
          </w:tcPr>
          <w:p w14:paraId="42E38A0C"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70 and older</w:t>
            </w:r>
          </w:p>
        </w:tc>
        <w:tc>
          <w:tcPr>
            <w:tcW w:w="2160" w:type="dxa"/>
          </w:tcPr>
          <w:p w14:paraId="2E33C581"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125</w:t>
            </w:r>
          </w:p>
        </w:tc>
        <w:tc>
          <w:tcPr>
            <w:tcW w:w="1980" w:type="dxa"/>
          </w:tcPr>
          <w:p w14:paraId="132CA2DC"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5,715</w:t>
            </w:r>
          </w:p>
        </w:tc>
        <w:tc>
          <w:tcPr>
            <w:tcW w:w="1620" w:type="dxa"/>
          </w:tcPr>
          <w:p w14:paraId="32707FDB" w14:textId="77777777" w:rsidR="005D022A" w:rsidRPr="00EF1BF5" w:rsidRDefault="005D022A" w:rsidP="007D0EAE">
            <w:pPr>
              <w:pBdr>
                <w:top w:val="single" w:sz="6" w:space="0" w:color="FFFFFF"/>
                <w:left w:val="single" w:sz="6" w:space="0" w:color="FFFFFF"/>
                <w:bottom w:val="single" w:sz="6" w:space="0" w:color="FFFFFF"/>
                <w:right w:val="single" w:sz="6" w:space="0" w:color="FFFFFF"/>
              </w:pBdr>
              <w:ind w:left="144" w:right="144"/>
              <w:rPr>
                <w:color w:val="FF0000"/>
              </w:rPr>
            </w:pPr>
            <w:r w:rsidRPr="00EF1BF5">
              <w:rPr>
                <w:color w:val="FF0000"/>
              </w:rPr>
              <w:t>21.87</w:t>
            </w:r>
          </w:p>
        </w:tc>
      </w:tr>
      <w:tr w:rsidR="005D022A" w:rsidRPr="0087799A" w14:paraId="07316F48" w14:textId="77777777" w:rsidTr="007D0EAE">
        <w:tc>
          <w:tcPr>
            <w:tcW w:w="1689" w:type="dxa"/>
          </w:tcPr>
          <w:p w14:paraId="2768FC0D"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rPr>
                <w:b/>
                <w:bCs/>
              </w:rPr>
              <w:t>Totals</w:t>
            </w:r>
          </w:p>
        </w:tc>
        <w:tc>
          <w:tcPr>
            <w:tcW w:w="2160" w:type="dxa"/>
          </w:tcPr>
          <w:p w14:paraId="019A5797"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696</w:t>
            </w:r>
          </w:p>
        </w:tc>
        <w:tc>
          <w:tcPr>
            <w:tcW w:w="1980" w:type="dxa"/>
          </w:tcPr>
          <w:p w14:paraId="191EFFAB"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87799A">
              <w:t>75,415</w:t>
            </w:r>
          </w:p>
        </w:tc>
        <w:tc>
          <w:tcPr>
            <w:tcW w:w="1620" w:type="dxa"/>
          </w:tcPr>
          <w:p w14:paraId="5543055C" w14:textId="77777777" w:rsidR="005D022A" w:rsidRPr="0087799A" w:rsidRDefault="005D022A" w:rsidP="007D0EAE">
            <w:pPr>
              <w:pBdr>
                <w:top w:val="single" w:sz="6" w:space="0" w:color="FFFFFF"/>
                <w:left w:val="single" w:sz="6" w:space="0" w:color="FFFFFF"/>
                <w:bottom w:val="single" w:sz="6" w:space="0" w:color="FFFFFF"/>
                <w:right w:val="single" w:sz="6" w:space="0" w:color="FFFFFF"/>
              </w:pBdr>
              <w:ind w:left="144" w:right="144"/>
            </w:pPr>
            <w:r w:rsidRPr="00EF1BF5">
              <w:rPr>
                <w:b/>
                <w:bCs/>
                <w:color w:val="FF0000"/>
              </w:rPr>
              <w:t>9.23</w:t>
            </w:r>
          </w:p>
        </w:tc>
      </w:tr>
    </w:tbl>
    <w:p w14:paraId="0E86D8A7" w14:textId="77777777" w:rsidR="005D022A" w:rsidRDefault="005D022A" w:rsidP="0087799A">
      <w:pPr>
        <w:ind w:left="648" w:right="144"/>
        <w:rPr>
          <w:b/>
          <w:bCs/>
        </w:rPr>
      </w:pPr>
    </w:p>
    <w:p w14:paraId="66323AAF" w14:textId="77777777" w:rsidR="005D022A" w:rsidRDefault="005D022A" w:rsidP="0087799A">
      <w:pPr>
        <w:ind w:left="648" w:right="144"/>
        <w:rPr>
          <w:b/>
          <w:bCs/>
        </w:rPr>
      </w:pPr>
      <w:r>
        <w:rPr>
          <w:b/>
          <w:bCs/>
        </w:rPr>
        <w:br w:type="page"/>
      </w:r>
    </w:p>
    <w:p w14:paraId="3002385F" w14:textId="1510894F" w:rsidR="005562D1" w:rsidRPr="00DF3231" w:rsidRDefault="005D022A" w:rsidP="005562D1">
      <w:pPr>
        <w:pStyle w:val="PlainText"/>
        <w:numPr>
          <w:ilvl w:val="0"/>
          <w:numId w:val="7"/>
        </w:numPr>
        <w:ind w:right="144"/>
        <w:rPr>
          <w:rFonts w:ascii="Times New Roman" w:hAnsi="Times New Roman" w:cs="Times New Roman"/>
          <w:b/>
          <w:color w:val="FF0000"/>
          <w:sz w:val="24"/>
          <w:szCs w:val="24"/>
        </w:rPr>
      </w:pPr>
      <w:r w:rsidRPr="005D022A">
        <w:rPr>
          <w:rFonts w:ascii="Times New Roman" w:hAnsi="Times New Roman" w:cs="Times New Roman"/>
          <w:b/>
          <w:sz w:val="24"/>
          <w:szCs w:val="24"/>
        </w:rPr>
        <w:lastRenderedPageBreak/>
        <w:t xml:space="preserve">The following graph was provided in class and is repeated here.  The question asks:  </w:t>
      </w:r>
      <w:r w:rsidR="005562D1" w:rsidRPr="005D022A">
        <w:rPr>
          <w:rFonts w:ascii="Times New Roman" w:hAnsi="Times New Roman" w:cs="Times New Roman"/>
          <w:sz w:val="24"/>
          <w:szCs w:val="24"/>
        </w:rPr>
        <w:t xml:space="preserve">Compare age-specific complication rates between Jefferson and Washington Counties.  Which county has the higher age-specific complication rates?  </w:t>
      </w:r>
      <w:r w:rsidR="00DF3231" w:rsidRPr="00DF3231">
        <w:rPr>
          <w:rFonts w:ascii="Times New Roman" w:hAnsi="Times New Roman" w:cs="Times New Roman"/>
          <w:color w:val="FF0000"/>
          <w:sz w:val="24"/>
          <w:szCs w:val="24"/>
        </w:rPr>
        <w:t xml:space="preserve">Jefferson County has a higher overall rate, but age-specific rates are very variable between two counties </w:t>
      </w:r>
    </w:p>
    <w:p w14:paraId="60396475" w14:textId="77777777" w:rsidR="005D022A" w:rsidRDefault="005D022A" w:rsidP="005D022A">
      <w:pPr>
        <w:pStyle w:val="PlainText"/>
        <w:ind w:right="144"/>
        <w:rPr>
          <w:rFonts w:ascii="Times New Roman" w:hAnsi="Times New Roman" w:cs="Times New Roman"/>
          <w:b/>
          <w:sz w:val="24"/>
          <w:szCs w:val="24"/>
        </w:rPr>
      </w:pPr>
    </w:p>
    <w:p w14:paraId="14CFD571" w14:textId="77777777" w:rsidR="005D022A" w:rsidRDefault="008C5435" w:rsidP="005D022A">
      <w:pPr>
        <w:pStyle w:val="PlainText"/>
        <w:ind w:right="144"/>
        <w:rPr>
          <w:rFonts w:ascii="Times New Roman" w:hAnsi="Times New Roman" w:cs="Times New Roman"/>
          <w:b/>
          <w:sz w:val="24"/>
          <w:szCs w:val="24"/>
        </w:rPr>
      </w:pPr>
      <w:r>
        <w:rPr>
          <w:noProof/>
        </w:rPr>
        <w:drawing>
          <wp:inline distT="0" distB="0" distL="0" distR="0" wp14:anchorId="4D3EAEE7" wp14:editId="78C8BBB1">
            <wp:extent cx="5172075" cy="3286125"/>
            <wp:effectExtent l="19050" t="0" r="9525"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5172075" cy="3286125"/>
                    </a:xfrm>
                    <a:prstGeom prst="rect">
                      <a:avLst/>
                    </a:prstGeom>
                    <a:noFill/>
                    <a:ln w="9525">
                      <a:noFill/>
                      <a:miter lim="800000"/>
                      <a:headEnd/>
                      <a:tailEnd/>
                    </a:ln>
                  </pic:spPr>
                </pic:pic>
              </a:graphicData>
            </a:graphic>
          </wp:inline>
        </w:drawing>
      </w:r>
    </w:p>
    <w:p w14:paraId="043C09F9" w14:textId="77777777" w:rsidR="005D022A" w:rsidRDefault="005D022A" w:rsidP="005D022A">
      <w:pPr>
        <w:pStyle w:val="PlainText"/>
        <w:ind w:right="144"/>
        <w:rPr>
          <w:rFonts w:ascii="Times New Roman" w:hAnsi="Times New Roman" w:cs="Times New Roman"/>
          <w:b/>
          <w:sz w:val="24"/>
          <w:szCs w:val="24"/>
        </w:rPr>
      </w:pPr>
    </w:p>
    <w:p w14:paraId="0E575899" w14:textId="77777777" w:rsidR="005562D1" w:rsidRDefault="005562D1" w:rsidP="005562D1">
      <w:pPr>
        <w:pStyle w:val="PlainText"/>
        <w:ind w:right="144"/>
        <w:rPr>
          <w:rFonts w:ascii="Times New Roman" w:hAnsi="Times New Roman" w:cs="Times New Roman"/>
          <w:b/>
          <w:sz w:val="24"/>
          <w:szCs w:val="24"/>
        </w:rPr>
      </w:pPr>
    </w:p>
    <w:p w14:paraId="47EE8F77" w14:textId="77777777" w:rsidR="005562D1" w:rsidRPr="002E37AD" w:rsidRDefault="005C7315" w:rsidP="003C1719">
      <w:pPr>
        <w:pStyle w:val="PlainText"/>
        <w:numPr>
          <w:ilvl w:val="0"/>
          <w:numId w:val="7"/>
        </w:numPr>
        <w:ind w:right="144"/>
        <w:rPr>
          <w:rFonts w:ascii="Times New Roman" w:hAnsi="Times New Roman" w:cs="Times New Roman"/>
          <w:b/>
          <w:sz w:val="24"/>
          <w:szCs w:val="24"/>
          <w:highlight w:val="yellow"/>
        </w:rPr>
      </w:pPr>
      <w:r w:rsidRPr="002E37AD">
        <w:rPr>
          <w:rFonts w:ascii="Times New Roman" w:hAnsi="Times New Roman" w:cs="Times New Roman"/>
          <w:b/>
          <w:sz w:val="24"/>
          <w:szCs w:val="24"/>
          <w:highlight w:val="yellow"/>
        </w:rPr>
        <w:t>Discuss</w:t>
      </w:r>
      <w:r w:rsidR="0087799A" w:rsidRPr="002E37AD">
        <w:rPr>
          <w:rFonts w:ascii="Times New Roman" w:hAnsi="Times New Roman" w:cs="Times New Roman"/>
          <w:b/>
          <w:sz w:val="24"/>
          <w:szCs w:val="24"/>
          <w:highlight w:val="yellow"/>
        </w:rPr>
        <w:t xml:space="preserve"> the general pattern of the change in complication rate with age.</w:t>
      </w:r>
      <w:r w:rsidRPr="002E37AD">
        <w:rPr>
          <w:rFonts w:ascii="Times New Roman" w:hAnsi="Times New Roman" w:cs="Times New Roman"/>
          <w:b/>
          <w:sz w:val="24"/>
          <w:szCs w:val="24"/>
          <w:highlight w:val="yellow"/>
        </w:rPr>
        <w:t xml:space="preserve">  </w:t>
      </w:r>
    </w:p>
    <w:p w14:paraId="2602B6AD" w14:textId="77777777" w:rsidR="00BB56AE" w:rsidRDefault="00BB56AE" w:rsidP="0087799A">
      <w:pPr>
        <w:pStyle w:val="PlainText"/>
        <w:ind w:left="144" w:right="144"/>
        <w:rPr>
          <w:rFonts w:ascii="Times New Roman" w:hAnsi="Times New Roman" w:cs="Times New Roman"/>
          <w:b/>
          <w:sz w:val="24"/>
          <w:szCs w:val="24"/>
        </w:rPr>
      </w:pPr>
    </w:p>
    <w:p w14:paraId="5126DAA5" w14:textId="77777777" w:rsidR="004E6BE2" w:rsidRDefault="004E6BE2" w:rsidP="0087799A">
      <w:pPr>
        <w:pStyle w:val="PlainText"/>
        <w:ind w:left="144" w:right="144"/>
        <w:rPr>
          <w:rFonts w:ascii="Times New Roman" w:hAnsi="Times New Roman" w:cs="Times New Roman"/>
          <w:b/>
          <w:sz w:val="24"/>
          <w:szCs w:val="24"/>
        </w:rPr>
      </w:pPr>
    </w:p>
    <w:p w14:paraId="5A9ED6F0" w14:textId="77777777" w:rsidR="004E6BE2" w:rsidRDefault="004E6BE2" w:rsidP="0087799A">
      <w:pPr>
        <w:pStyle w:val="PlainText"/>
        <w:ind w:left="144" w:right="144"/>
        <w:rPr>
          <w:rFonts w:ascii="Times New Roman" w:hAnsi="Times New Roman" w:cs="Times New Roman"/>
          <w:b/>
          <w:sz w:val="24"/>
          <w:szCs w:val="24"/>
        </w:rPr>
      </w:pPr>
    </w:p>
    <w:p w14:paraId="1AA89DB7" w14:textId="77777777" w:rsidR="005D022A" w:rsidRPr="0087799A" w:rsidRDefault="005D022A" w:rsidP="0087799A">
      <w:pPr>
        <w:pStyle w:val="PlainText"/>
        <w:ind w:left="144" w:right="144"/>
        <w:rPr>
          <w:rFonts w:ascii="Times New Roman" w:hAnsi="Times New Roman" w:cs="Times New Roman"/>
          <w:b/>
          <w:sz w:val="24"/>
          <w:szCs w:val="24"/>
        </w:rPr>
      </w:pPr>
    </w:p>
    <w:p w14:paraId="51B737DE" w14:textId="77777777" w:rsidR="0087799A" w:rsidRPr="0087799A" w:rsidRDefault="0087799A" w:rsidP="0087799A">
      <w:pPr>
        <w:pStyle w:val="PlainText"/>
        <w:numPr>
          <w:ilvl w:val="0"/>
          <w:numId w:val="7"/>
        </w:numPr>
        <w:ind w:right="144"/>
        <w:rPr>
          <w:rFonts w:ascii="Times New Roman" w:hAnsi="Times New Roman" w:cs="Times New Roman"/>
          <w:sz w:val="24"/>
          <w:szCs w:val="24"/>
        </w:rPr>
      </w:pPr>
      <w:r w:rsidRPr="0087799A">
        <w:rPr>
          <w:rFonts w:ascii="Times New Roman" w:hAnsi="Times New Roman" w:cs="Times New Roman"/>
          <w:b/>
          <w:sz w:val="24"/>
          <w:szCs w:val="24"/>
        </w:rPr>
        <w:t xml:space="preserve">Calculate the </w:t>
      </w:r>
      <w:r w:rsidR="003C1719">
        <w:rPr>
          <w:rFonts w:ascii="Times New Roman" w:hAnsi="Times New Roman" w:cs="Times New Roman"/>
          <w:b/>
          <w:sz w:val="24"/>
          <w:szCs w:val="24"/>
        </w:rPr>
        <w:t xml:space="preserve">TOTAL </w:t>
      </w:r>
      <w:r w:rsidRPr="0087799A">
        <w:rPr>
          <w:rFonts w:ascii="Times New Roman" w:hAnsi="Times New Roman" w:cs="Times New Roman"/>
          <w:b/>
          <w:sz w:val="24"/>
          <w:szCs w:val="24"/>
        </w:rPr>
        <w:t>crude complication rate for Jefferson and Washington counties for 2003</w:t>
      </w:r>
      <w:r w:rsidR="003C1719">
        <w:rPr>
          <w:rFonts w:ascii="Times New Roman" w:hAnsi="Times New Roman" w:cs="Times New Roman"/>
          <w:b/>
          <w:sz w:val="24"/>
          <w:szCs w:val="24"/>
        </w:rPr>
        <w:t xml:space="preserve"> </w:t>
      </w:r>
      <w:r w:rsidR="003C1719" w:rsidRPr="003C1719">
        <w:rPr>
          <w:rFonts w:ascii="Times New Roman" w:hAnsi="Times New Roman" w:cs="Times New Roman"/>
          <w:sz w:val="24"/>
          <w:szCs w:val="24"/>
        </w:rPr>
        <w:t>(you already did this in the preceding tables).</w:t>
      </w:r>
    </w:p>
    <w:p w14:paraId="7CE716F0" w14:textId="77777777" w:rsidR="0087799A" w:rsidRPr="0087799A" w:rsidRDefault="0087799A" w:rsidP="0087799A">
      <w:pPr>
        <w:pStyle w:val="PlainText"/>
        <w:ind w:left="144" w:right="144"/>
        <w:rPr>
          <w:rFonts w:ascii="Times New Roman" w:hAnsi="Times New Roman" w:cs="Times New Roman"/>
          <w:sz w:val="24"/>
          <w:szCs w:val="24"/>
        </w:rPr>
      </w:pPr>
    </w:p>
    <w:p w14:paraId="4867E67B" w14:textId="77777777" w:rsidR="005D022A" w:rsidRPr="0087799A" w:rsidRDefault="005D022A" w:rsidP="005D022A">
      <w:pPr>
        <w:ind w:left="648" w:right="144"/>
        <w:rPr>
          <w:bCs/>
        </w:rPr>
      </w:pPr>
      <w:r w:rsidRPr="0087799A">
        <w:rPr>
          <w:bCs/>
        </w:rPr>
        <w:t>Crude complication rate per 1,000 in 2003</w:t>
      </w:r>
      <w:r>
        <w:rPr>
          <w:bCs/>
        </w:rPr>
        <w:t xml:space="preserve"> (see the tables above)</w:t>
      </w:r>
    </w:p>
    <w:p w14:paraId="5501C8BC" w14:textId="77777777" w:rsidR="005D022A" w:rsidRPr="0087799A" w:rsidRDefault="005D022A" w:rsidP="005D022A">
      <w:pPr>
        <w:ind w:left="1440" w:right="144"/>
        <w:rPr>
          <w:bCs/>
        </w:rPr>
      </w:pPr>
      <w:r w:rsidRPr="0087799A">
        <w:rPr>
          <w:bCs/>
        </w:rPr>
        <w:t>Jefferson County   =     10.87</w:t>
      </w:r>
    </w:p>
    <w:p w14:paraId="407EBC26" w14:textId="77777777" w:rsidR="005D022A" w:rsidRPr="0087799A" w:rsidRDefault="005D022A" w:rsidP="005D022A">
      <w:pPr>
        <w:ind w:left="648" w:right="144"/>
      </w:pPr>
      <w:r w:rsidRPr="0087799A">
        <w:rPr>
          <w:bCs/>
        </w:rPr>
        <w:t xml:space="preserve">          </w:t>
      </w:r>
      <w:r>
        <w:rPr>
          <w:bCs/>
        </w:rPr>
        <w:tab/>
      </w:r>
      <w:r w:rsidRPr="0087799A">
        <w:rPr>
          <w:bCs/>
        </w:rPr>
        <w:t>Washington County  =   9.23</w:t>
      </w:r>
    </w:p>
    <w:p w14:paraId="5904CE34" w14:textId="77777777" w:rsidR="0087799A" w:rsidRPr="0087799A" w:rsidRDefault="0087799A" w:rsidP="0087799A">
      <w:pPr>
        <w:pStyle w:val="PlainText"/>
        <w:ind w:left="144" w:right="144"/>
        <w:rPr>
          <w:rFonts w:ascii="Times New Roman" w:hAnsi="Times New Roman" w:cs="Times New Roman"/>
          <w:sz w:val="24"/>
          <w:szCs w:val="24"/>
        </w:rPr>
      </w:pPr>
    </w:p>
    <w:p w14:paraId="286776E9" w14:textId="77777777" w:rsidR="0087799A" w:rsidRPr="0087799A" w:rsidRDefault="0087799A" w:rsidP="0087799A">
      <w:pPr>
        <w:pStyle w:val="PlainText"/>
        <w:numPr>
          <w:ilvl w:val="0"/>
          <w:numId w:val="7"/>
        </w:numPr>
        <w:ind w:right="144"/>
        <w:rPr>
          <w:rFonts w:ascii="Times New Roman" w:hAnsi="Times New Roman" w:cs="Times New Roman"/>
          <w:b/>
          <w:sz w:val="24"/>
          <w:szCs w:val="24"/>
        </w:rPr>
      </w:pPr>
      <w:r w:rsidRPr="0087799A">
        <w:rPr>
          <w:rFonts w:ascii="Times New Roman" w:hAnsi="Times New Roman" w:cs="Times New Roman"/>
          <w:b/>
          <w:sz w:val="24"/>
          <w:szCs w:val="24"/>
        </w:rPr>
        <w:t xml:space="preserve">What is </w:t>
      </w:r>
      <w:r w:rsidRPr="000B0827">
        <w:rPr>
          <w:rFonts w:ascii="Times New Roman" w:hAnsi="Times New Roman" w:cs="Times New Roman"/>
          <w:b/>
          <w:sz w:val="24"/>
          <w:szCs w:val="24"/>
          <w:u w:val="single"/>
        </w:rPr>
        <w:t>the ratio</w:t>
      </w:r>
      <w:r w:rsidRPr="0087799A">
        <w:rPr>
          <w:rFonts w:ascii="Times New Roman" w:hAnsi="Times New Roman" w:cs="Times New Roman"/>
          <w:b/>
          <w:sz w:val="24"/>
          <w:szCs w:val="24"/>
        </w:rPr>
        <w:t xml:space="preserve"> of the </w:t>
      </w:r>
      <w:r w:rsidR="003C1719">
        <w:rPr>
          <w:rFonts w:ascii="Times New Roman" w:hAnsi="Times New Roman" w:cs="Times New Roman"/>
          <w:b/>
          <w:sz w:val="24"/>
          <w:szCs w:val="24"/>
        </w:rPr>
        <w:t xml:space="preserve">TOTAL </w:t>
      </w:r>
      <w:r w:rsidRPr="0087799A">
        <w:rPr>
          <w:rFonts w:ascii="Times New Roman" w:hAnsi="Times New Roman" w:cs="Times New Roman"/>
          <w:b/>
          <w:sz w:val="24"/>
          <w:szCs w:val="24"/>
        </w:rPr>
        <w:t>crude complication rate in Jefferson County to that in Washington County?</w:t>
      </w:r>
    </w:p>
    <w:p w14:paraId="24499034" w14:textId="77777777" w:rsidR="0087799A" w:rsidRPr="0087799A" w:rsidRDefault="0087799A" w:rsidP="0087799A">
      <w:pPr>
        <w:pStyle w:val="PlainText"/>
        <w:ind w:left="144" w:right="144"/>
        <w:rPr>
          <w:rFonts w:ascii="Times New Roman" w:hAnsi="Times New Roman" w:cs="Times New Roman"/>
          <w:b/>
          <w:sz w:val="24"/>
          <w:szCs w:val="24"/>
        </w:rPr>
      </w:pPr>
    </w:p>
    <w:p w14:paraId="352DE046" w14:textId="1536B56F" w:rsidR="0087799A" w:rsidRPr="003C3A1E" w:rsidRDefault="003C3A1E" w:rsidP="003C3A1E">
      <w:pPr>
        <w:pStyle w:val="PlainText"/>
        <w:ind w:left="144" w:right="144" w:firstLine="720"/>
        <w:rPr>
          <w:rFonts w:ascii="Times New Roman" w:hAnsi="Times New Roman" w:cs="Times New Roman"/>
          <w:bCs/>
          <w:color w:val="FF0000"/>
          <w:sz w:val="24"/>
          <w:szCs w:val="24"/>
        </w:rPr>
      </w:pPr>
      <w:r>
        <w:rPr>
          <w:rFonts w:ascii="Times New Roman" w:hAnsi="Times New Roman" w:cs="Times New Roman"/>
          <w:bCs/>
          <w:color w:val="FF0000"/>
          <w:sz w:val="24"/>
          <w:szCs w:val="24"/>
        </w:rPr>
        <w:t>10.87</w:t>
      </w:r>
      <w:r w:rsidRPr="003C3A1E">
        <w:rPr>
          <w:rFonts w:ascii="Times New Roman" w:hAnsi="Times New Roman" w:cs="Times New Roman"/>
          <w:bCs/>
          <w:color w:val="FF0000"/>
          <w:sz w:val="24"/>
          <w:szCs w:val="24"/>
        </w:rPr>
        <w:t>/</w:t>
      </w:r>
      <w:r>
        <w:rPr>
          <w:rFonts w:ascii="Times New Roman" w:hAnsi="Times New Roman" w:cs="Times New Roman"/>
          <w:bCs/>
          <w:color w:val="FF0000"/>
          <w:sz w:val="24"/>
          <w:szCs w:val="24"/>
        </w:rPr>
        <w:t>9.23</w:t>
      </w:r>
      <w:r w:rsidRPr="003C3A1E">
        <w:rPr>
          <w:rFonts w:ascii="Times New Roman" w:hAnsi="Times New Roman" w:cs="Times New Roman"/>
          <w:bCs/>
          <w:color w:val="FF0000"/>
          <w:sz w:val="24"/>
          <w:szCs w:val="24"/>
        </w:rPr>
        <w:t xml:space="preserve"> = 1.1</w:t>
      </w:r>
      <w:r>
        <w:rPr>
          <w:rFonts w:ascii="Times New Roman" w:hAnsi="Times New Roman" w:cs="Times New Roman"/>
          <w:bCs/>
          <w:color w:val="FF0000"/>
          <w:sz w:val="24"/>
          <w:szCs w:val="24"/>
        </w:rPr>
        <w:t>8</w:t>
      </w:r>
    </w:p>
    <w:p w14:paraId="3C01BEE9" w14:textId="77777777" w:rsidR="004E6BE2" w:rsidRDefault="004E6BE2" w:rsidP="0087799A">
      <w:pPr>
        <w:pStyle w:val="PlainText"/>
        <w:ind w:left="144" w:right="144"/>
        <w:rPr>
          <w:rFonts w:ascii="Times New Roman" w:hAnsi="Times New Roman" w:cs="Times New Roman"/>
          <w:b/>
          <w:sz w:val="24"/>
          <w:szCs w:val="24"/>
        </w:rPr>
      </w:pPr>
    </w:p>
    <w:p w14:paraId="2A05D68C" w14:textId="77777777" w:rsidR="005D022A" w:rsidRDefault="005D022A" w:rsidP="0087799A">
      <w:pPr>
        <w:pStyle w:val="PlainText"/>
        <w:ind w:left="144" w:right="144"/>
        <w:rPr>
          <w:rFonts w:ascii="Times New Roman" w:hAnsi="Times New Roman" w:cs="Times New Roman"/>
          <w:b/>
          <w:sz w:val="24"/>
          <w:szCs w:val="24"/>
        </w:rPr>
      </w:pPr>
    </w:p>
    <w:p w14:paraId="3D0493E6" w14:textId="77777777" w:rsidR="005D022A" w:rsidRPr="0087799A" w:rsidRDefault="005D022A" w:rsidP="0087799A">
      <w:pPr>
        <w:pStyle w:val="PlainText"/>
        <w:ind w:left="144" w:right="144"/>
        <w:rPr>
          <w:rFonts w:ascii="Times New Roman" w:hAnsi="Times New Roman" w:cs="Times New Roman"/>
          <w:b/>
          <w:sz w:val="24"/>
          <w:szCs w:val="24"/>
        </w:rPr>
      </w:pPr>
    </w:p>
    <w:p w14:paraId="73AAACA1" w14:textId="77777777" w:rsidR="0087799A" w:rsidRPr="002E37AD" w:rsidRDefault="0087799A" w:rsidP="0087799A">
      <w:pPr>
        <w:pStyle w:val="PlainText"/>
        <w:numPr>
          <w:ilvl w:val="0"/>
          <w:numId w:val="7"/>
        </w:numPr>
        <w:ind w:right="144"/>
        <w:rPr>
          <w:rFonts w:ascii="Times New Roman" w:hAnsi="Times New Roman" w:cs="Times New Roman"/>
          <w:b/>
          <w:sz w:val="24"/>
          <w:szCs w:val="24"/>
          <w:highlight w:val="yellow"/>
        </w:rPr>
      </w:pPr>
      <w:r w:rsidRPr="002E37AD">
        <w:rPr>
          <w:rFonts w:ascii="Times New Roman" w:hAnsi="Times New Roman" w:cs="Times New Roman"/>
          <w:b/>
          <w:sz w:val="24"/>
          <w:szCs w:val="24"/>
          <w:highlight w:val="yellow"/>
        </w:rPr>
        <w:lastRenderedPageBreak/>
        <w:t xml:space="preserve">Do you draw the same conclusion about the complication rates in Jefferson versus Washington County when you compare age-specific rates as you do when you compare </w:t>
      </w:r>
      <w:r w:rsidR="003C1719" w:rsidRPr="002E37AD">
        <w:rPr>
          <w:rFonts w:ascii="Times New Roman" w:hAnsi="Times New Roman" w:cs="Times New Roman"/>
          <w:b/>
          <w:sz w:val="24"/>
          <w:szCs w:val="24"/>
          <w:highlight w:val="yellow"/>
        </w:rPr>
        <w:t xml:space="preserve">TOTAL </w:t>
      </w:r>
      <w:r w:rsidRPr="002E37AD">
        <w:rPr>
          <w:rFonts w:ascii="Times New Roman" w:hAnsi="Times New Roman" w:cs="Times New Roman"/>
          <w:b/>
          <w:sz w:val="24"/>
          <w:szCs w:val="24"/>
          <w:highlight w:val="yellow"/>
        </w:rPr>
        <w:t>crude complication rates?</w:t>
      </w:r>
      <w:r w:rsidR="005C7315" w:rsidRPr="002E37AD">
        <w:rPr>
          <w:rFonts w:ascii="Times New Roman" w:hAnsi="Times New Roman" w:cs="Times New Roman"/>
          <w:b/>
          <w:sz w:val="24"/>
          <w:szCs w:val="24"/>
          <w:highlight w:val="yellow"/>
        </w:rPr>
        <w:t xml:space="preserve">  Explain.</w:t>
      </w:r>
    </w:p>
    <w:p w14:paraId="75AD80AA" w14:textId="77777777" w:rsidR="0087799A" w:rsidRDefault="0087799A" w:rsidP="0087799A">
      <w:pPr>
        <w:pStyle w:val="PlainText"/>
        <w:ind w:left="144" w:right="144"/>
        <w:rPr>
          <w:rFonts w:ascii="Times New Roman" w:hAnsi="Times New Roman" w:cs="Times New Roman"/>
          <w:b/>
          <w:sz w:val="24"/>
          <w:szCs w:val="24"/>
        </w:rPr>
      </w:pPr>
    </w:p>
    <w:p w14:paraId="53AAB0FC" w14:textId="77777777" w:rsidR="0087799A" w:rsidRPr="0087799A" w:rsidRDefault="0087799A" w:rsidP="0063159E">
      <w:pPr>
        <w:pStyle w:val="PlainText"/>
        <w:ind w:right="144"/>
        <w:rPr>
          <w:rFonts w:ascii="Times New Roman" w:hAnsi="Times New Roman" w:cs="Times New Roman"/>
          <w:b/>
          <w:sz w:val="24"/>
          <w:szCs w:val="24"/>
        </w:rPr>
      </w:pPr>
    </w:p>
    <w:p w14:paraId="5654884A" w14:textId="77777777" w:rsidR="0087799A" w:rsidRPr="0087799A" w:rsidRDefault="0087799A" w:rsidP="0087799A">
      <w:pPr>
        <w:pStyle w:val="PlainText"/>
        <w:numPr>
          <w:ilvl w:val="0"/>
          <w:numId w:val="7"/>
        </w:numPr>
        <w:ind w:right="144"/>
        <w:rPr>
          <w:rFonts w:ascii="Times New Roman" w:hAnsi="Times New Roman" w:cs="Times New Roman"/>
          <w:b/>
          <w:sz w:val="24"/>
          <w:szCs w:val="24"/>
        </w:rPr>
      </w:pPr>
      <w:r w:rsidRPr="0087799A">
        <w:rPr>
          <w:rFonts w:ascii="Times New Roman" w:hAnsi="Times New Roman" w:cs="Times New Roman"/>
          <w:b/>
          <w:sz w:val="24"/>
          <w:szCs w:val="24"/>
        </w:rPr>
        <w:t>The data presented in Tables 5.</w:t>
      </w:r>
      <w:r>
        <w:rPr>
          <w:rFonts w:ascii="Times New Roman" w:hAnsi="Times New Roman" w:cs="Times New Roman"/>
          <w:b/>
          <w:sz w:val="24"/>
          <w:szCs w:val="24"/>
        </w:rPr>
        <w:t>27</w:t>
      </w:r>
      <w:r w:rsidRPr="0087799A">
        <w:rPr>
          <w:rFonts w:ascii="Times New Roman" w:hAnsi="Times New Roman" w:cs="Times New Roman"/>
          <w:b/>
          <w:sz w:val="24"/>
          <w:szCs w:val="24"/>
        </w:rPr>
        <w:t xml:space="preserve"> and 5.</w:t>
      </w:r>
      <w:r>
        <w:rPr>
          <w:rFonts w:ascii="Times New Roman" w:hAnsi="Times New Roman" w:cs="Times New Roman"/>
          <w:b/>
          <w:sz w:val="24"/>
          <w:szCs w:val="24"/>
        </w:rPr>
        <w:t>28</w:t>
      </w:r>
      <w:r w:rsidRPr="0087799A">
        <w:rPr>
          <w:rFonts w:ascii="Times New Roman" w:hAnsi="Times New Roman" w:cs="Times New Roman"/>
          <w:b/>
          <w:sz w:val="24"/>
          <w:szCs w:val="24"/>
        </w:rPr>
        <w:t xml:space="preserve"> indicate that the population distributions of Jefferson and Washington Counties are quite different. Calculate the percent of the population in each age group in both </w:t>
      </w:r>
      <w:proofErr w:type="gramStart"/>
      <w:r w:rsidRPr="0087799A">
        <w:rPr>
          <w:rFonts w:ascii="Times New Roman" w:hAnsi="Times New Roman" w:cs="Times New Roman"/>
          <w:b/>
          <w:sz w:val="24"/>
          <w:szCs w:val="24"/>
        </w:rPr>
        <w:t>populations, and</w:t>
      </w:r>
      <w:proofErr w:type="gramEnd"/>
      <w:r w:rsidRPr="0087799A">
        <w:rPr>
          <w:rFonts w:ascii="Times New Roman" w:hAnsi="Times New Roman" w:cs="Times New Roman"/>
          <w:b/>
          <w:sz w:val="24"/>
          <w:szCs w:val="24"/>
        </w:rPr>
        <w:t xml:space="preserve"> fill in the tables.</w:t>
      </w:r>
    </w:p>
    <w:p w14:paraId="03FD696F" w14:textId="77777777" w:rsidR="0087799A" w:rsidRPr="0087799A" w:rsidRDefault="0087799A" w:rsidP="0087799A">
      <w:pPr>
        <w:pStyle w:val="PlainText"/>
        <w:ind w:left="144" w:right="144"/>
        <w:rPr>
          <w:rFonts w:ascii="Times New Roman" w:hAnsi="Times New Roman" w:cs="Times New Roman"/>
          <w:b/>
          <w:sz w:val="24"/>
          <w:szCs w:val="24"/>
        </w:rPr>
      </w:pPr>
    </w:p>
    <w:p w14:paraId="2BC2860A" w14:textId="77777777" w:rsidR="0087799A" w:rsidRDefault="0087799A" w:rsidP="00DE5A12">
      <w:pPr>
        <w:ind w:left="648" w:right="144"/>
        <w:rPr>
          <w:b/>
          <w:bCs/>
        </w:rPr>
      </w:pPr>
      <w:r w:rsidRPr="0087799A">
        <w:rPr>
          <w:b/>
          <w:bCs/>
        </w:rPr>
        <w:t>Table 5.</w:t>
      </w:r>
      <w:r w:rsidR="00DE5A12">
        <w:rPr>
          <w:b/>
          <w:bCs/>
        </w:rPr>
        <w:t>27</w:t>
      </w:r>
      <w:r w:rsidRPr="0087799A">
        <w:rPr>
          <w:b/>
          <w:bCs/>
        </w:rPr>
        <w:t xml:space="preserve">  Jefferson County </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2070"/>
        <w:gridCol w:w="1980"/>
        <w:gridCol w:w="1710"/>
      </w:tblGrid>
      <w:tr w:rsidR="0087799A" w:rsidRPr="0087799A" w14:paraId="73E13C68" w14:textId="77777777" w:rsidTr="0048294D">
        <w:tc>
          <w:tcPr>
            <w:tcW w:w="2070" w:type="dxa"/>
          </w:tcPr>
          <w:p w14:paraId="609D08B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Age</w:t>
            </w:r>
          </w:p>
        </w:tc>
        <w:tc>
          <w:tcPr>
            <w:tcW w:w="1980" w:type="dxa"/>
          </w:tcPr>
          <w:p w14:paraId="03655C6F"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Population</w:t>
            </w:r>
          </w:p>
        </w:tc>
        <w:tc>
          <w:tcPr>
            <w:tcW w:w="1710" w:type="dxa"/>
          </w:tcPr>
          <w:p w14:paraId="6297C804"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Percent</w:t>
            </w:r>
          </w:p>
        </w:tc>
      </w:tr>
      <w:tr w:rsidR="0087799A" w:rsidRPr="0087799A" w14:paraId="55AA9D06" w14:textId="77777777" w:rsidTr="0048294D">
        <w:tc>
          <w:tcPr>
            <w:tcW w:w="2070" w:type="dxa"/>
          </w:tcPr>
          <w:p w14:paraId="22D764C2"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40-49</w:t>
            </w:r>
          </w:p>
        </w:tc>
        <w:tc>
          <w:tcPr>
            <w:tcW w:w="1980" w:type="dxa"/>
          </w:tcPr>
          <w:p w14:paraId="3C412D6F"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80,300</w:t>
            </w:r>
          </w:p>
        </w:tc>
        <w:tc>
          <w:tcPr>
            <w:tcW w:w="1710" w:type="dxa"/>
          </w:tcPr>
          <w:p w14:paraId="2B78D5B0" w14:textId="1A320DE0"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sidRPr="00DF3231">
              <w:rPr>
                <w:color w:val="FF0000"/>
              </w:rPr>
              <w:t>30.02</w:t>
            </w:r>
          </w:p>
        </w:tc>
      </w:tr>
      <w:tr w:rsidR="0087799A" w:rsidRPr="0087799A" w14:paraId="601BF93B" w14:textId="77777777" w:rsidTr="0048294D">
        <w:tc>
          <w:tcPr>
            <w:tcW w:w="2070" w:type="dxa"/>
          </w:tcPr>
          <w:p w14:paraId="0D56D21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50-59</w:t>
            </w:r>
          </w:p>
        </w:tc>
        <w:tc>
          <w:tcPr>
            <w:tcW w:w="1980" w:type="dxa"/>
          </w:tcPr>
          <w:p w14:paraId="56C666D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97,400</w:t>
            </w:r>
          </w:p>
        </w:tc>
        <w:tc>
          <w:tcPr>
            <w:tcW w:w="1710" w:type="dxa"/>
          </w:tcPr>
          <w:p w14:paraId="14641F93" w14:textId="2BA27DFE"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36.42</w:t>
            </w:r>
          </w:p>
        </w:tc>
      </w:tr>
      <w:tr w:rsidR="0087799A" w:rsidRPr="0087799A" w14:paraId="03FFF184" w14:textId="77777777" w:rsidTr="0048294D">
        <w:tc>
          <w:tcPr>
            <w:tcW w:w="2070" w:type="dxa"/>
          </w:tcPr>
          <w:p w14:paraId="2C353A6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60-69</w:t>
            </w:r>
          </w:p>
        </w:tc>
        <w:tc>
          <w:tcPr>
            <w:tcW w:w="1980" w:type="dxa"/>
          </w:tcPr>
          <w:p w14:paraId="110F5A5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52,500</w:t>
            </w:r>
          </w:p>
        </w:tc>
        <w:tc>
          <w:tcPr>
            <w:tcW w:w="1710" w:type="dxa"/>
          </w:tcPr>
          <w:p w14:paraId="15088C6D" w14:textId="04DA8C2D"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19.63</w:t>
            </w:r>
          </w:p>
        </w:tc>
      </w:tr>
      <w:tr w:rsidR="0087799A" w:rsidRPr="0087799A" w14:paraId="19949F77" w14:textId="77777777" w:rsidTr="0048294D">
        <w:tc>
          <w:tcPr>
            <w:tcW w:w="2070" w:type="dxa"/>
          </w:tcPr>
          <w:p w14:paraId="0CE1061C"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70 and older</w:t>
            </w:r>
          </w:p>
        </w:tc>
        <w:tc>
          <w:tcPr>
            <w:tcW w:w="1980" w:type="dxa"/>
          </w:tcPr>
          <w:p w14:paraId="2FB419A5"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37,250</w:t>
            </w:r>
          </w:p>
        </w:tc>
        <w:tc>
          <w:tcPr>
            <w:tcW w:w="1710" w:type="dxa"/>
          </w:tcPr>
          <w:p w14:paraId="2B488EA2" w14:textId="22DCAE60"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13.93</w:t>
            </w:r>
          </w:p>
        </w:tc>
      </w:tr>
      <w:tr w:rsidR="0087799A" w:rsidRPr="0087799A" w14:paraId="181CBFC3" w14:textId="77777777" w:rsidTr="0048294D">
        <w:tc>
          <w:tcPr>
            <w:tcW w:w="2070" w:type="dxa"/>
          </w:tcPr>
          <w:p w14:paraId="75B65E10"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Totals</w:t>
            </w:r>
          </w:p>
        </w:tc>
        <w:tc>
          <w:tcPr>
            <w:tcW w:w="1980" w:type="dxa"/>
          </w:tcPr>
          <w:p w14:paraId="704370BD"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267,450</w:t>
            </w:r>
          </w:p>
        </w:tc>
        <w:tc>
          <w:tcPr>
            <w:tcW w:w="1710" w:type="dxa"/>
          </w:tcPr>
          <w:p w14:paraId="6648F646" w14:textId="6B538C46"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b/>
                <w:bCs/>
                <w:color w:val="FF0000"/>
              </w:rPr>
            </w:pPr>
            <w:r w:rsidRPr="00DF3231">
              <w:rPr>
                <w:b/>
                <w:bCs/>
                <w:color w:val="FF0000"/>
              </w:rPr>
              <w:t>100</w:t>
            </w:r>
          </w:p>
        </w:tc>
      </w:tr>
    </w:tbl>
    <w:p w14:paraId="21F557A3"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Cs/>
        </w:rPr>
      </w:pPr>
    </w:p>
    <w:p w14:paraId="5C2FB9BE" w14:textId="77777777" w:rsidR="0087799A" w:rsidRDefault="0087799A" w:rsidP="00DE5A1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720" w:right="144"/>
        <w:rPr>
          <w:b/>
          <w:bCs/>
        </w:rPr>
      </w:pPr>
      <w:r w:rsidRPr="0087799A">
        <w:rPr>
          <w:bCs/>
        </w:rPr>
        <w:t xml:space="preserve"> </w:t>
      </w:r>
      <w:r w:rsidRPr="0087799A">
        <w:rPr>
          <w:b/>
          <w:bCs/>
        </w:rPr>
        <w:t>Table 5.</w:t>
      </w:r>
      <w:r w:rsidR="00DE5A12">
        <w:rPr>
          <w:b/>
          <w:bCs/>
        </w:rPr>
        <w:t>28</w:t>
      </w:r>
      <w:r w:rsidRPr="0087799A">
        <w:rPr>
          <w:b/>
          <w:bCs/>
        </w:rPr>
        <w:t xml:space="preserve"> Washington County</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2070"/>
        <w:gridCol w:w="1980"/>
        <w:gridCol w:w="1710"/>
      </w:tblGrid>
      <w:tr w:rsidR="0087799A" w:rsidRPr="0087799A" w14:paraId="521AE19B" w14:textId="77777777" w:rsidTr="0048294D">
        <w:tc>
          <w:tcPr>
            <w:tcW w:w="2070" w:type="dxa"/>
          </w:tcPr>
          <w:p w14:paraId="2DF58A56"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Age</w:t>
            </w:r>
          </w:p>
        </w:tc>
        <w:tc>
          <w:tcPr>
            <w:tcW w:w="1980" w:type="dxa"/>
          </w:tcPr>
          <w:p w14:paraId="3FC8D6B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Population</w:t>
            </w:r>
          </w:p>
        </w:tc>
        <w:tc>
          <w:tcPr>
            <w:tcW w:w="1710" w:type="dxa"/>
          </w:tcPr>
          <w:p w14:paraId="16E108CA"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Percent</w:t>
            </w:r>
          </w:p>
        </w:tc>
      </w:tr>
      <w:tr w:rsidR="0087799A" w:rsidRPr="0087799A" w14:paraId="6489AFDE" w14:textId="77777777" w:rsidTr="0048294D">
        <w:tc>
          <w:tcPr>
            <w:tcW w:w="2070" w:type="dxa"/>
          </w:tcPr>
          <w:p w14:paraId="6C4DE84C"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40-49</w:t>
            </w:r>
          </w:p>
        </w:tc>
        <w:tc>
          <w:tcPr>
            <w:tcW w:w="1980" w:type="dxa"/>
          </w:tcPr>
          <w:p w14:paraId="03D5A885"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34,500</w:t>
            </w:r>
          </w:p>
        </w:tc>
        <w:tc>
          <w:tcPr>
            <w:tcW w:w="1710" w:type="dxa"/>
          </w:tcPr>
          <w:p w14:paraId="36AEA200" w14:textId="488983F6"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45.75</w:t>
            </w:r>
          </w:p>
        </w:tc>
      </w:tr>
      <w:tr w:rsidR="0087799A" w:rsidRPr="0087799A" w14:paraId="4B2F0BBE" w14:textId="77777777" w:rsidTr="0048294D">
        <w:tc>
          <w:tcPr>
            <w:tcW w:w="2070" w:type="dxa"/>
          </w:tcPr>
          <w:p w14:paraId="112CB7A2"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50-59</w:t>
            </w:r>
          </w:p>
        </w:tc>
        <w:tc>
          <w:tcPr>
            <w:tcW w:w="1980" w:type="dxa"/>
          </w:tcPr>
          <w:p w14:paraId="7B8D8F79"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27,600</w:t>
            </w:r>
          </w:p>
        </w:tc>
        <w:tc>
          <w:tcPr>
            <w:tcW w:w="1710" w:type="dxa"/>
          </w:tcPr>
          <w:p w14:paraId="00C61C0F" w14:textId="18B87350"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36.60</w:t>
            </w:r>
          </w:p>
        </w:tc>
      </w:tr>
      <w:tr w:rsidR="0087799A" w:rsidRPr="0087799A" w14:paraId="4A9BD3FF" w14:textId="77777777" w:rsidTr="0048294D">
        <w:tc>
          <w:tcPr>
            <w:tcW w:w="2070" w:type="dxa"/>
          </w:tcPr>
          <w:p w14:paraId="66E25CE0"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60-69</w:t>
            </w:r>
          </w:p>
        </w:tc>
        <w:tc>
          <w:tcPr>
            <w:tcW w:w="1980" w:type="dxa"/>
          </w:tcPr>
          <w:p w14:paraId="1511F56A"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7,600</w:t>
            </w:r>
          </w:p>
        </w:tc>
        <w:tc>
          <w:tcPr>
            <w:tcW w:w="1710" w:type="dxa"/>
          </w:tcPr>
          <w:p w14:paraId="6D009688" w14:textId="12B1D9DA"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10.08</w:t>
            </w:r>
          </w:p>
        </w:tc>
      </w:tr>
      <w:tr w:rsidR="0087799A" w:rsidRPr="0087799A" w14:paraId="1EAB3ADD" w14:textId="77777777" w:rsidTr="0048294D">
        <w:tc>
          <w:tcPr>
            <w:tcW w:w="2070" w:type="dxa"/>
          </w:tcPr>
          <w:p w14:paraId="5720A963"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70 and older</w:t>
            </w:r>
          </w:p>
        </w:tc>
        <w:tc>
          <w:tcPr>
            <w:tcW w:w="1980" w:type="dxa"/>
          </w:tcPr>
          <w:p w14:paraId="1B0F2D4F"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5,715</w:t>
            </w:r>
          </w:p>
        </w:tc>
        <w:tc>
          <w:tcPr>
            <w:tcW w:w="1710" w:type="dxa"/>
          </w:tcPr>
          <w:p w14:paraId="3049EA38" w14:textId="186A910F"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color w:val="FF0000"/>
              </w:rPr>
            </w:pPr>
            <w:r>
              <w:rPr>
                <w:color w:val="FF0000"/>
              </w:rPr>
              <w:t>7.58</w:t>
            </w:r>
          </w:p>
        </w:tc>
      </w:tr>
      <w:tr w:rsidR="0087799A" w:rsidRPr="0087799A" w14:paraId="3FBAE2DF" w14:textId="77777777" w:rsidTr="0048294D">
        <w:tc>
          <w:tcPr>
            <w:tcW w:w="2070" w:type="dxa"/>
          </w:tcPr>
          <w:p w14:paraId="29FE05E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Cs/>
              </w:rPr>
              <w:t>Totals</w:t>
            </w:r>
          </w:p>
        </w:tc>
        <w:tc>
          <w:tcPr>
            <w:tcW w:w="1980" w:type="dxa"/>
          </w:tcPr>
          <w:p w14:paraId="1136468B"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75,415</w:t>
            </w:r>
          </w:p>
        </w:tc>
        <w:tc>
          <w:tcPr>
            <w:tcW w:w="1710" w:type="dxa"/>
          </w:tcPr>
          <w:p w14:paraId="6A3CF61F" w14:textId="622A0E77" w:rsidR="0087799A" w:rsidRPr="00DF3231" w:rsidRDefault="00DF3231" w:rsidP="0087799A">
            <w:pPr>
              <w:pBdr>
                <w:top w:val="single" w:sz="6" w:space="0" w:color="FFFFFF"/>
                <w:left w:val="single" w:sz="6" w:space="0" w:color="FFFFFF"/>
                <w:bottom w:val="single" w:sz="6" w:space="0" w:color="FFFFFF"/>
                <w:right w:val="single" w:sz="6" w:space="0" w:color="FFFFFF"/>
              </w:pBdr>
              <w:ind w:left="144" w:right="144"/>
              <w:rPr>
                <w:b/>
                <w:bCs/>
                <w:color w:val="FF0000"/>
              </w:rPr>
            </w:pPr>
            <w:r w:rsidRPr="00DF3231">
              <w:rPr>
                <w:b/>
                <w:bCs/>
                <w:color w:val="FF0000"/>
              </w:rPr>
              <w:t>100.01</w:t>
            </w:r>
          </w:p>
        </w:tc>
      </w:tr>
    </w:tbl>
    <w:p w14:paraId="7F9E5628"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Cs/>
        </w:rPr>
      </w:pPr>
    </w:p>
    <w:p w14:paraId="785C31DE" w14:textId="77777777" w:rsidR="0087799A" w:rsidRPr="0087799A" w:rsidRDefault="0087799A" w:rsidP="00DE5A12">
      <w:pPr>
        <w:pStyle w:val="PlainText"/>
        <w:numPr>
          <w:ilvl w:val="0"/>
          <w:numId w:val="7"/>
        </w:numPr>
        <w:ind w:right="144"/>
        <w:rPr>
          <w:rFonts w:ascii="Times New Roman" w:hAnsi="Times New Roman" w:cs="Times New Roman"/>
          <w:b/>
          <w:sz w:val="24"/>
          <w:szCs w:val="24"/>
        </w:rPr>
      </w:pPr>
      <w:r w:rsidRPr="005036BF">
        <w:rPr>
          <w:rFonts w:ascii="Times New Roman" w:hAnsi="Times New Roman" w:cs="Times New Roman"/>
          <w:b/>
          <w:sz w:val="24"/>
          <w:szCs w:val="24"/>
          <w:highlight w:val="yellow"/>
        </w:rPr>
        <w:t>Based on the preceding calculations, what is the difference between the two counties with respect to their age distributions</w:t>
      </w:r>
      <w:r w:rsidR="004E6BE2" w:rsidRPr="005036BF">
        <w:rPr>
          <w:rFonts w:ascii="Times New Roman" w:hAnsi="Times New Roman" w:cs="Times New Roman"/>
          <w:b/>
          <w:sz w:val="24"/>
          <w:szCs w:val="24"/>
          <w:highlight w:val="yellow"/>
        </w:rPr>
        <w:t xml:space="preserve"> (which county has the younger population)</w:t>
      </w:r>
      <w:r w:rsidRPr="005036BF">
        <w:rPr>
          <w:rFonts w:ascii="Times New Roman" w:hAnsi="Times New Roman" w:cs="Times New Roman"/>
          <w:b/>
          <w:sz w:val="24"/>
          <w:szCs w:val="24"/>
          <w:highlight w:val="yellow"/>
        </w:rPr>
        <w:t>?</w:t>
      </w:r>
    </w:p>
    <w:p w14:paraId="03F1FCE0" w14:textId="77777777" w:rsidR="0087799A" w:rsidRPr="0087799A" w:rsidRDefault="0087799A" w:rsidP="0087799A">
      <w:pPr>
        <w:ind w:left="144" w:right="144"/>
        <w:rPr>
          <w:b/>
          <w:bCs/>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1440"/>
        <w:gridCol w:w="3060"/>
        <w:gridCol w:w="2520"/>
      </w:tblGrid>
      <w:tr w:rsidR="0087799A" w:rsidRPr="0087799A" w14:paraId="19CA184D" w14:textId="77777777" w:rsidTr="00DE5A12">
        <w:tc>
          <w:tcPr>
            <w:tcW w:w="1440" w:type="dxa"/>
          </w:tcPr>
          <w:p w14:paraId="757ECE26"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 xml:space="preserve">Age </w:t>
            </w:r>
          </w:p>
        </w:tc>
        <w:tc>
          <w:tcPr>
            <w:tcW w:w="3060" w:type="dxa"/>
          </w:tcPr>
          <w:p w14:paraId="1CB79186"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Jefferson County</w:t>
            </w:r>
          </w:p>
        </w:tc>
        <w:tc>
          <w:tcPr>
            <w:tcW w:w="2520" w:type="dxa"/>
          </w:tcPr>
          <w:p w14:paraId="49569620"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Washington County</w:t>
            </w:r>
          </w:p>
        </w:tc>
      </w:tr>
      <w:tr w:rsidR="0087799A" w:rsidRPr="0087799A" w14:paraId="7962C9F1" w14:textId="77777777" w:rsidTr="00DE5A12">
        <w:tc>
          <w:tcPr>
            <w:tcW w:w="1440" w:type="dxa"/>
          </w:tcPr>
          <w:p w14:paraId="7913112B"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&lt; 59</w:t>
            </w:r>
          </w:p>
        </w:tc>
        <w:tc>
          <w:tcPr>
            <w:tcW w:w="3060" w:type="dxa"/>
          </w:tcPr>
          <w:p w14:paraId="6B869E99" w14:textId="044DD424"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p>
        </w:tc>
        <w:tc>
          <w:tcPr>
            <w:tcW w:w="2520" w:type="dxa"/>
          </w:tcPr>
          <w:p w14:paraId="267F36B7" w14:textId="2112D97E"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p>
        </w:tc>
      </w:tr>
      <w:tr w:rsidR="0087799A" w:rsidRPr="0087799A" w14:paraId="269265B1" w14:textId="77777777" w:rsidTr="00DE5A12">
        <w:tc>
          <w:tcPr>
            <w:tcW w:w="1440" w:type="dxa"/>
          </w:tcPr>
          <w:p w14:paraId="5DEA1CFB"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&gt; 59</w:t>
            </w:r>
          </w:p>
        </w:tc>
        <w:tc>
          <w:tcPr>
            <w:tcW w:w="3060" w:type="dxa"/>
          </w:tcPr>
          <w:p w14:paraId="7966C1E4"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p>
        </w:tc>
        <w:tc>
          <w:tcPr>
            <w:tcW w:w="2520" w:type="dxa"/>
          </w:tcPr>
          <w:p w14:paraId="76293991" w14:textId="6B2E6F0B"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p>
        </w:tc>
      </w:tr>
    </w:tbl>
    <w:p w14:paraId="5953EE12"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p>
    <w:p w14:paraId="03E12047" w14:textId="77777777" w:rsidR="0087799A" w:rsidRDefault="0087799A" w:rsidP="0087799A">
      <w:pPr>
        <w:pStyle w:val="PlainText"/>
        <w:ind w:left="144" w:right="144"/>
        <w:rPr>
          <w:rFonts w:ascii="Times New Roman" w:hAnsi="Times New Roman" w:cs="Times New Roman"/>
          <w:sz w:val="24"/>
          <w:szCs w:val="24"/>
        </w:rPr>
      </w:pPr>
    </w:p>
    <w:p w14:paraId="6EA0014E" w14:textId="77777777" w:rsidR="00BB56AE" w:rsidRDefault="00BB56AE" w:rsidP="0087799A">
      <w:pPr>
        <w:pStyle w:val="PlainText"/>
        <w:ind w:left="144" w:right="144"/>
        <w:rPr>
          <w:rFonts w:ascii="Times New Roman" w:hAnsi="Times New Roman" w:cs="Times New Roman"/>
          <w:sz w:val="24"/>
          <w:szCs w:val="24"/>
        </w:rPr>
      </w:pPr>
    </w:p>
    <w:p w14:paraId="0B5F126A" w14:textId="77777777" w:rsidR="00BB56AE" w:rsidRDefault="00BB56AE" w:rsidP="0087799A">
      <w:pPr>
        <w:pStyle w:val="PlainText"/>
        <w:ind w:left="144" w:right="144"/>
        <w:rPr>
          <w:rFonts w:ascii="Times New Roman" w:hAnsi="Times New Roman" w:cs="Times New Roman"/>
          <w:sz w:val="24"/>
          <w:szCs w:val="24"/>
        </w:rPr>
      </w:pPr>
    </w:p>
    <w:p w14:paraId="59521066" w14:textId="77777777" w:rsidR="00BB56AE" w:rsidRDefault="00BB56AE" w:rsidP="0087799A">
      <w:pPr>
        <w:pStyle w:val="PlainText"/>
        <w:ind w:left="144" w:right="144"/>
        <w:rPr>
          <w:rFonts w:ascii="Times New Roman" w:hAnsi="Times New Roman" w:cs="Times New Roman"/>
          <w:sz w:val="24"/>
          <w:szCs w:val="24"/>
        </w:rPr>
      </w:pPr>
    </w:p>
    <w:p w14:paraId="3C4BF31E" w14:textId="77777777" w:rsidR="00BB56AE" w:rsidRDefault="00BB56AE" w:rsidP="0087799A">
      <w:pPr>
        <w:pStyle w:val="PlainText"/>
        <w:ind w:left="144" w:right="144"/>
        <w:rPr>
          <w:rFonts w:ascii="Times New Roman" w:hAnsi="Times New Roman" w:cs="Times New Roman"/>
          <w:sz w:val="24"/>
          <w:szCs w:val="24"/>
        </w:rPr>
      </w:pPr>
    </w:p>
    <w:p w14:paraId="3CCECBF6" w14:textId="77777777" w:rsidR="00BB56AE" w:rsidRDefault="00BB56AE" w:rsidP="00DF3231">
      <w:pPr>
        <w:pStyle w:val="PlainText"/>
        <w:ind w:right="144"/>
        <w:rPr>
          <w:rFonts w:ascii="Times New Roman" w:hAnsi="Times New Roman" w:cs="Times New Roman"/>
          <w:sz w:val="24"/>
          <w:szCs w:val="24"/>
        </w:rPr>
      </w:pPr>
    </w:p>
    <w:p w14:paraId="64736FD6" w14:textId="77777777" w:rsidR="00BB56AE" w:rsidRPr="0087799A" w:rsidRDefault="00BB56AE" w:rsidP="0087799A">
      <w:pPr>
        <w:pStyle w:val="PlainText"/>
        <w:ind w:left="144" w:right="144"/>
        <w:rPr>
          <w:rFonts w:ascii="Times New Roman" w:hAnsi="Times New Roman" w:cs="Times New Roman"/>
          <w:sz w:val="24"/>
          <w:szCs w:val="24"/>
        </w:rPr>
      </w:pPr>
    </w:p>
    <w:p w14:paraId="3B964BEB" w14:textId="77777777" w:rsidR="0087799A" w:rsidRDefault="00C85D63" w:rsidP="00DE5A12">
      <w:pPr>
        <w:pStyle w:val="PlainText"/>
        <w:numPr>
          <w:ilvl w:val="0"/>
          <w:numId w:val="7"/>
        </w:numPr>
        <w:ind w:right="144"/>
        <w:rPr>
          <w:rFonts w:ascii="Times New Roman" w:hAnsi="Times New Roman" w:cs="Times New Roman"/>
          <w:b/>
          <w:sz w:val="24"/>
          <w:szCs w:val="24"/>
        </w:rPr>
      </w:pPr>
      <w:r>
        <w:rPr>
          <w:rFonts w:ascii="Times New Roman" w:hAnsi="Times New Roman" w:cs="Times New Roman"/>
          <w:b/>
          <w:sz w:val="24"/>
          <w:szCs w:val="24"/>
        </w:rPr>
        <w:lastRenderedPageBreak/>
        <w:t xml:space="preserve">Based on questions h and </w:t>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rPr>
        <w:t>, t</w:t>
      </w:r>
      <w:r w:rsidR="0087799A" w:rsidRPr="0087799A">
        <w:rPr>
          <w:rFonts w:ascii="Times New Roman" w:hAnsi="Times New Roman" w:cs="Times New Roman"/>
          <w:b/>
          <w:sz w:val="24"/>
          <w:szCs w:val="24"/>
        </w:rPr>
        <w:t xml:space="preserve">he differences in age distribution require adjustment of complication rates for age differences before single, summary rates between the two counties can be compared. </w:t>
      </w:r>
    </w:p>
    <w:p w14:paraId="0FEB54C9" w14:textId="77777777" w:rsidR="00A45DDA" w:rsidRDefault="00A45DDA" w:rsidP="00A45DDA">
      <w:pPr>
        <w:pStyle w:val="PlainText"/>
        <w:ind w:left="648" w:right="144"/>
        <w:rPr>
          <w:rFonts w:ascii="Times New Roman" w:hAnsi="Times New Roman" w:cs="Times New Roman"/>
          <w:b/>
          <w:sz w:val="24"/>
          <w:szCs w:val="24"/>
        </w:rPr>
      </w:pPr>
    </w:p>
    <w:p w14:paraId="52205166" w14:textId="77777777" w:rsidR="00A45DDA" w:rsidRDefault="00A45DDA" w:rsidP="00A45DDA">
      <w:pPr>
        <w:pStyle w:val="PlainText"/>
        <w:ind w:left="648" w:right="144"/>
        <w:rPr>
          <w:rFonts w:ascii="Times New Roman" w:hAnsi="Times New Roman" w:cs="Times New Roman"/>
          <w:b/>
          <w:sz w:val="24"/>
          <w:szCs w:val="24"/>
        </w:rPr>
      </w:pPr>
      <w:r>
        <w:rPr>
          <w:rFonts w:ascii="Times New Roman" w:hAnsi="Times New Roman" w:cs="Times New Roman"/>
          <w:b/>
          <w:sz w:val="24"/>
          <w:szCs w:val="24"/>
        </w:rPr>
        <w:t>Table 5.29:  Standard Population Crude MI Complication Rates</w:t>
      </w:r>
    </w:p>
    <w:p w14:paraId="3CDFA09A" w14:textId="77777777" w:rsidR="003C1719" w:rsidRPr="004E6BE2" w:rsidRDefault="003C1719" w:rsidP="00A45DDA">
      <w:pPr>
        <w:pStyle w:val="PlainText"/>
        <w:ind w:left="648" w:right="144"/>
        <w:rPr>
          <w:rFonts w:ascii="Times New Roman" w:hAnsi="Times New Roman" w:cs="Times New Roman"/>
          <w:b/>
          <w:sz w:val="24"/>
          <w:szCs w:val="24"/>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2700"/>
        <w:gridCol w:w="4140"/>
      </w:tblGrid>
      <w:tr w:rsidR="003C1719" w:rsidRPr="004E6BE2" w14:paraId="72F986F0" w14:textId="77777777" w:rsidTr="004E6BE2">
        <w:trPr>
          <w:trHeight w:val="683"/>
        </w:trPr>
        <w:tc>
          <w:tcPr>
            <w:tcW w:w="2700" w:type="dxa"/>
          </w:tcPr>
          <w:p w14:paraId="6A211905"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Age Group</w:t>
            </w:r>
          </w:p>
        </w:tc>
        <w:tc>
          <w:tcPr>
            <w:tcW w:w="4140" w:type="dxa"/>
          </w:tcPr>
          <w:p w14:paraId="12C9D64C"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rPr>
                <w:b/>
                <w:bCs/>
              </w:rPr>
            </w:pPr>
            <w:r w:rsidRPr="004E6BE2">
              <w:rPr>
                <w:b/>
                <w:bCs/>
              </w:rPr>
              <w:t>Standard Population MI Rates</w:t>
            </w:r>
          </w:p>
          <w:p w14:paraId="642ED04A"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(U.S. 1990)</w:t>
            </w:r>
          </w:p>
        </w:tc>
      </w:tr>
      <w:tr w:rsidR="003C1719" w:rsidRPr="004E6BE2" w14:paraId="57D927EA" w14:textId="77777777" w:rsidTr="004E6BE2">
        <w:trPr>
          <w:trHeight w:val="395"/>
        </w:trPr>
        <w:tc>
          <w:tcPr>
            <w:tcW w:w="2700" w:type="dxa"/>
          </w:tcPr>
          <w:p w14:paraId="69BAA025"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40-49</w:t>
            </w:r>
          </w:p>
        </w:tc>
        <w:tc>
          <w:tcPr>
            <w:tcW w:w="4140" w:type="dxa"/>
          </w:tcPr>
          <w:p w14:paraId="379E8821"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.0035</w:t>
            </w:r>
          </w:p>
        </w:tc>
      </w:tr>
      <w:tr w:rsidR="003C1719" w:rsidRPr="004E6BE2" w14:paraId="593F0E80" w14:textId="77777777" w:rsidTr="004E6BE2">
        <w:tc>
          <w:tcPr>
            <w:tcW w:w="2700" w:type="dxa"/>
          </w:tcPr>
          <w:p w14:paraId="40DD1240"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50-59</w:t>
            </w:r>
          </w:p>
        </w:tc>
        <w:tc>
          <w:tcPr>
            <w:tcW w:w="4140" w:type="dxa"/>
          </w:tcPr>
          <w:p w14:paraId="7C11FDB5"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.0025</w:t>
            </w:r>
          </w:p>
        </w:tc>
      </w:tr>
      <w:tr w:rsidR="003C1719" w:rsidRPr="004E6BE2" w14:paraId="13AC6949" w14:textId="77777777" w:rsidTr="004E6BE2">
        <w:tc>
          <w:tcPr>
            <w:tcW w:w="2700" w:type="dxa"/>
          </w:tcPr>
          <w:p w14:paraId="631C272E"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60-69</w:t>
            </w:r>
          </w:p>
        </w:tc>
        <w:tc>
          <w:tcPr>
            <w:tcW w:w="4140" w:type="dxa"/>
          </w:tcPr>
          <w:p w14:paraId="4A17F204"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.0075</w:t>
            </w:r>
          </w:p>
        </w:tc>
      </w:tr>
      <w:tr w:rsidR="003C1719" w:rsidRPr="004E6BE2" w14:paraId="59F0C682" w14:textId="77777777" w:rsidTr="004E6BE2">
        <w:trPr>
          <w:trHeight w:val="350"/>
        </w:trPr>
        <w:tc>
          <w:tcPr>
            <w:tcW w:w="2700" w:type="dxa"/>
          </w:tcPr>
          <w:p w14:paraId="584FC33A"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70 and older</w:t>
            </w:r>
          </w:p>
        </w:tc>
        <w:tc>
          <w:tcPr>
            <w:tcW w:w="4140" w:type="dxa"/>
          </w:tcPr>
          <w:p w14:paraId="07015A45" w14:textId="77777777" w:rsidR="003C1719" w:rsidRPr="004E6BE2" w:rsidRDefault="003C1719" w:rsidP="004E6BE2">
            <w:pPr>
              <w:pBdr>
                <w:top w:val="single" w:sz="6" w:space="0" w:color="FFFFFF"/>
                <w:left w:val="single" w:sz="6" w:space="0" w:color="FFFFFF"/>
                <w:bottom w:val="single" w:sz="6" w:space="0" w:color="FFFFFF"/>
                <w:right w:val="single" w:sz="6" w:space="0" w:color="FFFFFF"/>
              </w:pBdr>
              <w:jc w:val="center"/>
            </w:pPr>
            <w:r w:rsidRPr="004E6BE2">
              <w:rPr>
                <w:b/>
                <w:bCs/>
              </w:rPr>
              <w:t>.0095</w:t>
            </w:r>
          </w:p>
        </w:tc>
      </w:tr>
    </w:tbl>
    <w:p w14:paraId="04FC40F9" w14:textId="77777777" w:rsidR="00A45DDA" w:rsidRPr="0087799A" w:rsidRDefault="00A45DDA" w:rsidP="004E6BE2">
      <w:pPr>
        <w:pStyle w:val="PlainText"/>
        <w:rPr>
          <w:rFonts w:ascii="Times New Roman" w:hAnsi="Times New Roman" w:cs="Times New Roman"/>
          <w:b/>
          <w:sz w:val="24"/>
          <w:szCs w:val="24"/>
        </w:rPr>
      </w:pPr>
    </w:p>
    <w:p w14:paraId="5C553878" w14:textId="77777777" w:rsidR="0087799A" w:rsidRPr="0087799A" w:rsidRDefault="0087799A" w:rsidP="00DE5A12">
      <w:pPr>
        <w:pStyle w:val="PlainText"/>
        <w:ind w:left="648" w:right="144"/>
        <w:rPr>
          <w:rFonts w:ascii="Times New Roman" w:hAnsi="Times New Roman" w:cs="Times New Roman"/>
          <w:sz w:val="24"/>
          <w:szCs w:val="24"/>
        </w:rPr>
      </w:pPr>
      <w:r w:rsidRPr="0087799A">
        <w:rPr>
          <w:rFonts w:ascii="Times New Roman" w:hAnsi="Times New Roman" w:cs="Times New Roman"/>
          <w:sz w:val="24"/>
          <w:szCs w:val="24"/>
        </w:rPr>
        <w:t xml:space="preserve">Given Table </w:t>
      </w:r>
      <w:r w:rsidR="00DE5A12">
        <w:rPr>
          <w:rFonts w:ascii="Times New Roman" w:hAnsi="Times New Roman" w:cs="Times New Roman"/>
          <w:sz w:val="24"/>
          <w:szCs w:val="24"/>
        </w:rPr>
        <w:t>5.29</w:t>
      </w:r>
      <w:r w:rsidRPr="0087799A">
        <w:rPr>
          <w:rFonts w:ascii="Times New Roman" w:hAnsi="Times New Roman" w:cs="Times New Roman"/>
          <w:sz w:val="24"/>
          <w:szCs w:val="24"/>
        </w:rPr>
        <w:t xml:space="preserve">, </w:t>
      </w:r>
      <w:r w:rsidRPr="004E6BE2">
        <w:rPr>
          <w:rFonts w:ascii="Times New Roman" w:hAnsi="Times New Roman" w:cs="Times New Roman"/>
          <w:b/>
          <w:sz w:val="24"/>
          <w:szCs w:val="24"/>
          <w:highlight w:val="yellow"/>
        </w:rPr>
        <w:t>perform indirect adjustment</w:t>
      </w:r>
      <w:r w:rsidRPr="0087799A">
        <w:rPr>
          <w:rFonts w:ascii="Times New Roman" w:hAnsi="Times New Roman" w:cs="Times New Roman"/>
          <w:sz w:val="24"/>
          <w:szCs w:val="24"/>
        </w:rPr>
        <w:t xml:space="preserve"> </w:t>
      </w:r>
      <w:r w:rsidR="00C85D63">
        <w:rPr>
          <w:rFonts w:ascii="Times New Roman" w:hAnsi="Times New Roman" w:cs="Times New Roman"/>
          <w:sz w:val="24"/>
          <w:szCs w:val="24"/>
        </w:rPr>
        <w:t xml:space="preserve">(indirect standardization) </w:t>
      </w:r>
      <w:r w:rsidRPr="0087799A">
        <w:rPr>
          <w:rFonts w:ascii="Times New Roman" w:hAnsi="Times New Roman" w:cs="Times New Roman"/>
          <w:sz w:val="24"/>
          <w:szCs w:val="24"/>
        </w:rPr>
        <w:t>of crude complication rates.</w:t>
      </w:r>
    </w:p>
    <w:p w14:paraId="4C642D48" w14:textId="77777777" w:rsidR="0087799A" w:rsidRDefault="0009322E" w:rsidP="0087799A">
      <w:pPr>
        <w:pStyle w:val="PlainText"/>
        <w:ind w:left="144" w:right="144"/>
        <w:rPr>
          <w:rFonts w:ascii="Times New Roman" w:hAnsi="Times New Roman" w:cs="Times New Roman"/>
          <w:sz w:val="24"/>
          <w:szCs w:val="24"/>
        </w:rPr>
      </w:pPr>
      <w:r>
        <w:rPr>
          <w:rFonts w:ascii="Times New Roman" w:hAnsi="Times New Roman" w:cs="Times New Roman"/>
          <w:sz w:val="24"/>
          <w:szCs w:val="24"/>
        </w:rPr>
        <w:tab/>
        <w:t xml:space="preserve"> </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0"/>
      </w:tblGrid>
      <w:tr w:rsidR="0009322E" w14:paraId="7B93FB8E" w14:textId="77777777" w:rsidTr="00171099">
        <w:tc>
          <w:tcPr>
            <w:tcW w:w="7650" w:type="dxa"/>
            <w:tcBorders>
              <w:top w:val="single" w:sz="12" w:space="0" w:color="auto"/>
              <w:left w:val="single" w:sz="12" w:space="0" w:color="auto"/>
              <w:bottom w:val="single" w:sz="12" w:space="0" w:color="auto"/>
              <w:right w:val="single" w:sz="12" w:space="0" w:color="auto"/>
            </w:tcBorders>
          </w:tcPr>
          <w:p w14:paraId="3A2A0D41" w14:textId="77777777" w:rsidR="0009322E" w:rsidRPr="00171099" w:rsidRDefault="0009322E" w:rsidP="0009322E">
            <w:pPr>
              <w:rPr>
                <w:b/>
              </w:rPr>
            </w:pPr>
            <w:r w:rsidRPr="00171099">
              <w:rPr>
                <w:rFonts w:eastAsia="+mn-ea"/>
                <w:b/>
              </w:rPr>
              <w:t>Direct standardization</w:t>
            </w:r>
          </w:p>
          <w:p w14:paraId="7A4B583E" w14:textId="77777777" w:rsidR="0009322E" w:rsidRPr="00171099" w:rsidRDefault="0009322E" w:rsidP="00171099">
            <w:pPr>
              <w:pStyle w:val="ListParagraph"/>
              <w:numPr>
                <w:ilvl w:val="0"/>
                <w:numId w:val="10"/>
              </w:numPr>
              <w:spacing w:after="0" w:line="240" w:lineRule="auto"/>
              <w:rPr>
                <w:rFonts w:eastAsiaTheme="minorHAnsi" w:cstheme="minorBidi"/>
              </w:rPr>
            </w:pPr>
            <w:r w:rsidRPr="00171099">
              <w:rPr>
                <w:rFonts w:eastAsiaTheme="minorHAnsi" w:cstheme="minorBidi"/>
              </w:rPr>
              <w:t>Estimate that people in the entire reference population under study are being impacted at the same rate as in your target population, or in Table 5.4, that the study population is visiting an outpatient department at the same rate as the entire population of the U.S.</w:t>
            </w:r>
          </w:p>
          <w:p w14:paraId="3785365D" w14:textId="77777777" w:rsidR="0009322E" w:rsidRPr="00171099" w:rsidRDefault="0009322E" w:rsidP="0009322E">
            <w:pPr>
              <w:rPr>
                <w:b/>
              </w:rPr>
            </w:pPr>
            <w:r w:rsidRPr="00171099">
              <w:rPr>
                <w:rFonts w:eastAsia="+mn-ea"/>
                <w:b/>
              </w:rPr>
              <w:t>Indirect standardization</w:t>
            </w:r>
          </w:p>
          <w:p w14:paraId="0C8360BC" w14:textId="77777777" w:rsidR="0009322E" w:rsidRPr="00171099" w:rsidRDefault="0009322E" w:rsidP="00171099">
            <w:pPr>
              <w:pStyle w:val="ListParagraph"/>
              <w:numPr>
                <w:ilvl w:val="0"/>
                <w:numId w:val="10"/>
              </w:numPr>
              <w:spacing w:after="0" w:line="240" w:lineRule="auto"/>
              <w:rPr>
                <w:rFonts w:eastAsiaTheme="minorHAnsi" w:cstheme="minorBidi"/>
              </w:rPr>
            </w:pPr>
            <w:r w:rsidRPr="00171099">
              <w:rPr>
                <w:rFonts w:eastAsiaTheme="minorHAnsi" w:cstheme="minorBidi"/>
              </w:rPr>
              <w:t xml:space="preserve">Estimate that the number of people in your study population would be impacted at the same rate as the entire population. </w:t>
            </w:r>
          </w:p>
          <w:p w14:paraId="2722C2B2" w14:textId="77777777" w:rsidR="0009322E" w:rsidRPr="00171099" w:rsidRDefault="0009322E" w:rsidP="00171099">
            <w:pPr>
              <w:pStyle w:val="ListParagraph"/>
              <w:numPr>
                <w:ilvl w:val="0"/>
                <w:numId w:val="10"/>
              </w:numPr>
              <w:spacing w:after="0" w:line="240" w:lineRule="auto"/>
              <w:rPr>
                <w:rFonts w:eastAsiaTheme="minorHAnsi"/>
                <w:szCs w:val="24"/>
              </w:rPr>
            </w:pPr>
            <w:r w:rsidRPr="00171099">
              <w:rPr>
                <w:rFonts w:eastAsiaTheme="minorHAnsi" w:cstheme="minorBidi"/>
              </w:rPr>
              <w:t>This allows for the calculation of a Standard Mortality or Morbidity Ratio (SMR), a better estimator of mortality (see page 108).</w:t>
            </w:r>
          </w:p>
        </w:tc>
      </w:tr>
    </w:tbl>
    <w:p w14:paraId="77266F11" w14:textId="77777777" w:rsidR="0009322E" w:rsidRDefault="0009322E" w:rsidP="0009322E">
      <w:pPr>
        <w:pStyle w:val="PlainText"/>
        <w:ind w:left="648" w:right="144"/>
        <w:rPr>
          <w:rFonts w:ascii="Times New Roman" w:hAnsi="Times New Roman" w:cs="Times New Roman"/>
          <w:sz w:val="24"/>
          <w:szCs w:val="24"/>
        </w:rPr>
      </w:pPr>
    </w:p>
    <w:p w14:paraId="187FE261" w14:textId="77777777" w:rsidR="0087799A" w:rsidRPr="0087799A" w:rsidRDefault="0087799A" w:rsidP="00DE5A12">
      <w:pPr>
        <w:pStyle w:val="PlainText"/>
        <w:numPr>
          <w:ilvl w:val="0"/>
          <w:numId w:val="8"/>
        </w:numPr>
        <w:ind w:right="144"/>
        <w:rPr>
          <w:rFonts w:ascii="Times New Roman" w:hAnsi="Times New Roman" w:cs="Times New Roman"/>
          <w:sz w:val="24"/>
          <w:szCs w:val="24"/>
        </w:rPr>
      </w:pPr>
      <w:r w:rsidRPr="0087799A">
        <w:rPr>
          <w:rFonts w:ascii="Times New Roman" w:hAnsi="Times New Roman" w:cs="Times New Roman"/>
          <w:sz w:val="24"/>
          <w:szCs w:val="24"/>
        </w:rPr>
        <w:t>The first step is to select a standard population and its MI rates. The standard population selected is the 2000 U.S. population (see Table 5.3</w:t>
      </w:r>
      <w:r w:rsidR="005D75E9">
        <w:rPr>
          <w:rFonts w:ascii="Times New Roman" w:hAnsi="Times New Roman" w:cs="Times New Roman"/>
          <w:sz w:val="24"/>
          <w:szCs w:val="24"/>
        </w:rPr>
        <w:t>0</w:t>
      </w:r>
      <w:r w:rsidRPr="0087799A">
        <w:rPr>
          <w:rFonts w:ascii="Times New Roman" w:hAnsi="Times New Roman" w:cs="Times New Roman"/>
          <w:sz w:val="24"/>
          <w:szCs w:val="24"/>
        </w:rPr>
        <w:t>).</w:t>
      </w:r>
    </w:p>
    <w:p w14:paraId="7D1C58CF" w14:textId="77777777" w:rsidR="0087799A" w:rsidRPr="0087799A" w:rsidRDefault="0087799A" w:rsidP="0087799A">
      <w:pPr>
        <w:pStyle w:val="PlainText"/>
        <w:ind w:left="144" w:right="144"/>
        <w:rPr>
          <w:rFonts w:ascii="Times New Roman" w:hAnsi="Times New Roman" w:cs="Times New Roman"/>
          <w:b/>
          <w:sz w:val="24"/>
          <w:szCs w:val="24"/>
        </w:rPr>
      </w:pPr>
    </w:p>
    <w:p w14:paraId="4387F888" w14:textId="77777777" w:rsidR="0087799A" w:rsidRPr="0087799A" w:rsidRDefault="0087799A" w:rsidP="00DE5A12">
      <w:pPr>
        <w:pStyle w:val="PlainText"/>
        <w:numPr>
          <w:ilvl w:val="0"/>
          <w:numId w:val="8"/>
        </w:numPr>
        <w:ind w:right="144"/>
        <w:rPr>
          <w:rFonts w:ascii="Times New Roman" w:hAnsi="Times New Roman" w:cs="Times New Roman"/>
          <w:sz w:val="24"/>
          <w:szCs w:val="24"/>
        </w:rPr>
      </w:pPr>
      <w:r w:rsidRPr="0087799A">
        <w:rPr>
          <w:rFonts w:ascii="Times New Roman" w:hAnsi="Times New Roman" w:cs="Times New Roman"/>
          <w:sz w:val="24"/>
          <w:szCs w:val="24"/>
        </w:rPr>
        <w:t>The second step in the indirect adjustment of rates is to calculate the expected number of complications in each age group. This is accomplished by multiplying the number of persons in each age category in the study populations (Jefferson and Washington Counties) by the rates of MI in each age category in the standard population (2000 U.S.). Fill in Tables 5.3</w:t>
      </w:r>
      <w:r w:rsidR="005D75E9">
        <w:rPr>
          <w:rFonts w:ascii="Times New Roman" w:hAnsi="Times New Roman" w:cs="Times New Roman"/>
          <w:sz w:val="24"/>
          <w:szCs w:val="24"/>
        </w:rPr>
        <w:t>0</w:t>
      </w:r>
      <w:r w:rsidRPr="0087799A">
        <w:rPr>
          <w:rFonts w:ascii="Times New Roman" w:hAnsi="Times New Roman" w:cs="Times New Roman"/>
          <w:sz w:val="24"/>
          <w:szCs w:val="24"/>
        </w:rPr>
        <w:t xml:space="preserve"> and 5.3</w:t>
      </w:r>
      <w:r w:rsidR="005D75E9">
        <w:rPr>
          <w:rFonts w:ascii="Times New Roman" w:hAnsi="Times New Roman" w:cs="Times New Roman"/>
          <w:sz w:val="24"/>
          <w:szCs w:val="24"/>
        </w:rPr>
        <w:t>1</w:t>
      </w:r>
      <w:r w:rsidRPr="0087799A">
        <w:rPr>
          <w:rFonts w:ascii="Times New Roman" w:hAnsi="Times New Roman" w:cs="Times New Roman"/>
          <w:sz w:val="24"/>
          <w:szCs w:val="24"/>
        </w:rPr>
        <w:t>.</w:t>
      </w:r>
    </w:p>
    <w:p w14:paraId="525652A5" w14:textId="77777777" w:rsidR="0087799A" w:rsidRPr="0087799A" w:rsidRDefault="0087799A" w:rsidP="0087799A">
      <w:pPr>
        <w:pStyle w:val="PlainText"/>
        <w:ind w:left="144" w:right="144"/>
        <w:rPr>
          <w:rFonts w:ascii="Times New Roman" w:hAnsi="Times New Roman" w:cs="Times New Roman"/>
          <w:sz w:val="24"/>
          <w:szCs w:val="24"/>
        </w:rPr>
      </w:pPr>
    </w:p>
    <w:p w14:paraId="54AD6A98" w14:textId="77777777" w:rsidR="0087799A" w:rsidRPr="004E21C6" w:rsidRDefault="0087799A" w:rsidP="00DE5A12">
      <w:pPr>
        <w:pStyle w:val="PlainText"/>
        <w:numPr>
          <w:ilvl w:val="0"/>
          <w:numId w:val="8"/>
        </w:numPr>
        <w:ind w:right="144"/>
        <w:rPr>
          <w:rFonts w:ascii="Times New Roman" w:hAnsi="Times New Roman" w:cs="Times New Roman"/>
          <w:sz w:val="24"/>
          <w:szCs w:val="24"/>
        </w:rPr>
      </w:pPr>
      <w:r w:rsidRPr="004E21C6">
        <w:rPr>
          <w:rFonts w:ascii="Times New Roman" w:hAnsi="Times New Roman" w:cs="Times New Roman"/>
          <w:sz w:val="24"/>
          <w:szCs w:val="24"/>
        </w:rPr>
        <w:t xml:space="preserve">Calculate the </w:t>
      </w:r>
      <w:r w:rsidRPr="004E21C6">
        <w:rPr>
          <w:rFonts w:ascii="Times New Roman" w:hAnsi="Times New Roman" w:cs="Times New Roman"/>
          <w:b/>
          <w:sz w:val="24"/>
          <w:szCs w:val="24"/>
        </w:rPr>
        <w:t>standardized morbidity ratio</w:t>
      </w:r>
      <w:r w:rsidRPr="004E21C6">
        <w:rPr>
          <w:rFonts w:ascii="Times New Roman" w:hAnsi="Times New Roman" w:cs="Times New Roman"/>
          <w:sz w:val="24"/>
          <w:szCs w:val="24"/>
        </w:rPr>
        <w:t xml:space="preserve"> for Jefferson and Washington Counties, by dividing the observed cases by the expected cases:</w:t>
      </w:r>
    </w:p>
    <w:p w14:paraId="1BDF1D37" w14:textId="77777777" w:rsidR="0087799A" w:rsidRPr="0087799A" w:rsidRDefault="0087799A" w:rsidP="0087799A">
      <w:pPr>
        <w:ind w:left="144" w:right="144"/>
        <w:rPr>
          <w:b/>
          <w:bCs/>
        </w:rPr>
      </w:pPr>
    </w:p>
    <w:p w14:paraId="59709235" w14:textId="77777777" w:rsidR="0087799A" w:rsidRPr="0087799A" w:rsidRDefault="0087799A" w:rsidP="00DE5A12">
      <w:pPr>
        <w:ind w:left="720" w:right="144"/>
      </w:pPr>
      <w:r w:rsidRPr="002E37AD">
        <w:rPr>
          <w:b/>
          <w:bCs/>
        </w:rPr>
        <w:t>Table 5.3</w:t>
      </w:r>
      <w:r w:rsidR="00DE5A12" w:rsidRPr="002E37AD">
        <w:rPr>
          <w:b/>
          <w:bCs/>
        </w:rPr>
        <w:t>0</w:t>
      </w:r>
      <w:r w:rsidRPr="002E37AD">
        <w:rPr>
          <w:b/>
          <w:bCs/>
        </w:rPr>
        <w:t xml:space="preserve">  Jefferson County</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1214"/>
        <w:gridCol w:w="2026"/>
        <w:gridCol w:w="1800"/>
        <w:gridCol w:w="2160"/>
      </w:tblGrid>
      <w:tr w:rsidR="0087799A" w:rsidRPr="0087799A" w14:paraId="0EC8FEA3" w14:textId="77777777" w:rsidTr="00DE5A12">
        <w:tc>
          <w:tcPr>
            <w:tcW w:w="1214" w:type="dxa"/>
          </w:tcPr>
          <w:p w14:paraId="4EA5E32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Age</w:t>
            </w:r>
          </w:p>
        </w:tc>
        <w:tc>
          <w:tcPr>
            <w:tcW w:w="2026" w:type="dxa"/>
          </w:tcPr>
          <w:p w14:paraId="4D093314"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rPr>
                <w:b/>
                <w:bCs/>
              </w:rPr>
            </w:pPr>
            <w:r w:rsidRPr="0087799A">
              <w:rPr>
                <w:b/>
                <w:bCs/>
              </w:rPr>
              <w:t>Standard Population MI Rates</w:t>
            </w:r>
          </w:p>
          <w:p w14:paraId="74F95829"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lastRenderedPageBreak/>
              <w:t>(U.S. 1990)</w:t>
            </w:r>
          </w:p>
        </w:tc>
        <w:tc>
          <w:tcPr>
            <w:tcW w:w="1800" w:type="dxa"/>
          </w:tcPr>
          <w:p w14:paraId="1CB80B3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lastRenderedPageBreak/>
              <w:t>Jefferson County Population</w:t>
            </w:r>
          </w:p>
        </w:tc>
        <w:tc>
          <w:tcPr>
            <w:tcW w:w="2160" w:type="dxa"/>
          </w:tcPr>
          <w:p w14:paraId="5B9218A9"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Expected Complications</w:t>
            </w:r>
          </w:p>
        </w:tc>
      </w:tr>
      <w:tr w:rsidR="0087799A" w:rsidRPr="0087799A" w14:paraId="7FE5B6B4" w14:textId="77777777" w:rsidTr="00DE5A12">
        <w:tc>
          <w:tcPr>
            <w:tcW w:w="1214" w:type="dxa"/>
          </w:tcPr>
          <w:p w14:paraId="4FDD74A0"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40-49</w:t>
            </w:r>
          </w:p>
        </w:tc>
        <w:tc>
          <w:tcPr>
            <w:tcW w:w="2026" w:type="dxa"/>
          </w:tcPr>
          <w:p w14:paraId="7DD00DEA"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.0035</w:t>
            </w:r>
          </w:p>
        </w:tc>
        <w:tc>
          <w:tcPr>
            <w:tcW w:w="1800" w:type="dxa"/>
          </w:tcPr>
          <w:p w14:paraId="31B2CA83"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80,300</w:t>
            </w:r>
          </w:p>
        </w:tc>
        <w:tc>
          <w:tcPr>
            <w:tcW w:w="2160" w:type="dxa"/>
          </w:tcPr>
          <w:p w14:paraId="330FCAD9" w14:textId="62AD7152" w:rsidR="0087799A" w:rsidRPr="002E37AD" w:rsidRDefault="002E37AD" w:rsidP="0087799A">
            <w:pPr>
              <w:pBdr>
                <w:top w:val="single" w:sz="6" w:space="0" w:color="FFFFFF"/>
                <w:left w:val="single" w:sz="6" w:space="0" w:color="FFFFFF"/>
                <w:bottom w:val="single" w:sz="6" w:space="0" w:color="FFFFFF"/>
                <w:right w:val="single" w:sz="6" w:space="0" w:color="FFFFFF"/>
              </w:pBdr>
              <w:ind w:left="144" w:right="144"/>
              <w:rPr>
                <w:color w:val="FF0000"/>
              </w:rPr>
            </w:pPr>
            <w:r w:rsidRPr="002E37AD">
              <w:rPr>
                <w:color w:val="FF0000"/>
              </w:rPr>
              <w:t>281.05</w:t>
            </w:r>
          </w:p>
        </w:tc>
      </w:tr>
      <w:tr w:rsidR="0087799A" w:rsidRPr="0087799A" w14:paraId="05A131F7" w14:textId="77777777" w:rsidTr="00DE5A12">
        <w:tc>
          <w:tcPr>
            <w:tcW w:w="1214" w:type="dxa"/>
          </w:tcPr>
          <w:p w14:paraId="2A9F095C"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50-59</w:t>
            </w:r>
          </w:p>
        </w:tc>
        <w:tc>
          <w:tcPr>
            <w:tcW w:w="2026" w:type="dxa"/>
          </w:tcPr>
          <w:p w14:paraId="3236CC8A"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.0025</w:t>
            </w:r>
          </w:p>
        </w:tc>
        <w:tc>
          <w:tcPr>
            <w:tcW w:w="1800" w:type="dxa"/>
          </w:tcPr>
          <w:p w14:paraId="7B5193DC"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97,400</w:t>
            </w:r>
          </w:p>
        </w:tc>
        <w:tc>
          <w:tcPr>
            <w:tcW w:w="2160" w:type="dxa"/>
          </w:tcPr>
          <w:p w14:paraId="03A254F0" w14:textId="04F00A23" w:rsidR="0087799A" w:rsidRPr="002E37AD" w:rsidRDefault="002E37AD" w:rsidP="0087799A">
            <w:pPr>
              <w:pBdr>
                <w:top w:val="single" w:sz="6" w:space="0" w:color="FFFFFF"/>
                <w:left w:val="single" w:sz="6" w:space="0" w:color="FFFFFF"/>
                <w:bottom w:val="single" w:sz="6" w:space="0" w:color="FFFFFF"/>
                <w:right w:val="single" w:sz="6" w:space="0" w:color="FFFFFF"/>
              </w:pBdr>
              <w:ind w:left="144" w:right="144"/>
              <w:rPr>
                <w:color w:val="FF0000"/>
              </w:rPr>
            </w:pPr>
            <w:r w:rsidRPr="002E37AD">
              <w:rPr>
                <w:color w:val="FF0000"/>
              </w:rPr>
              <w:t>243.5</w:t>
            </w:r>
          </w:p>
        </w:tc>
      </w:tr>
      <w:tr w:rsidR="0087799A" w:rsidRPr="0087799A" w14:paraId="44F88045" w14:textId="77777777" w:rsidTr="00DE5A12">
        <w:tc>
          <w:tcPr>
            <w:tcW w:w="1214" w:type="dxa"/>
          </w:tcPr>
          <w:p w14:paraId="14067BB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60-69</w:t>
            </w:r>
          </w:p>
        </w:tc>
        <w:tc>
          <w:tcPr>
            <w:tcW w:w="2026" w:type="dxa"/>
          </w:tcPr>
          <w:p w14:paraId="57C5E58A"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.0075</w:t>
            </w:r>
          </w:p>
        </w:tc>
        <w:tc>
          <w:tcPr>
            <w:tcW w:w="1800" w:type="dxa"/>
          </w:tcPr>
          <w:p w14:paraId="5E03BDD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52,500</w:t>
            </w:r>
          </w:p>
        </w:tc>
        <w:tc>
          <w:tcPr>
            <w:tcW w:w="2160" w:type="dxa"/>
          </w:tcPr>
          <w:p w14:paraId="5096D1B9" w14:textId="0E458E00" w:rsidR="0087799A" w:rsidRPr="002E37AD" w:rsidRDefault="002E37AD" w:rsidP="0087799A">
            <w:pPr>
              <w:pBdr>
                <w:top w:val="single" w:sz="6" w:space="0" w:color="FFFFFF"/>
                <w:left w:val="single" w:sz="6" w:space="0" w:color="FFFFFF"/>
                <w:bottom w:val="single" w:sz="6" w:space="0" w:color="FFFFFF"/>
                <w:right w:val="single" w:sz="6" w:space="0" w:color="FFFFFF"/>
              </w:pBdr>
              <w:ind w:left="144" w:right="144"/>
              <w:rPr>
                <w:color w:val="FF0000"/>
              </w:rPr>
            </w:pPr>
            <w:r w:rsidRPr="002E37AD">
              <w:rPr>
                <w:color w:val="FF0000"/>
              </w:rPr>
              <w:t>393.75</w:t>
            </w:r>
          </w:p>
        </w:tc>
      </w:tr>
      <w:tr w:rsidR="0087799A" w:rsidRPr="0087799A" w14:paraId="22CE2FEA" w14:textId="77777777" w:rsidTr="00DE5A12">
        <w:tc>
          <w:tcPr>
            <w:tcW w:w="1214" w:type="dxa"/>
          </w:tcPr>
          <w:p w14:paraId="0C5DBDA6"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70 and older</w:t>
            </w:r>
          </w:p>
        </w:tc>
        <w:tc>
          <w:tcPr>
            <w:tcW w:w="2026" w:type="dxa"/>
          </w:tcPr>
          <w:p w14:paraId="03412FF9"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.0095</w:t>
            </w:r>
          </w:p>
        </w:tc>
        <w:tc>
          <w:tcPr>
            <w:tcW w:w="1800" w:type="dxa"/>
          </w:tcPr>
          <w:p w14:paraId="76DA0C7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37,250</w:t>
            </w:r>
          </w:p>
        </w:tc>
        <w:tc>
          <w:tcPr>
            <w:tcW w:w="2160" w:type="dxa"/>
          </w:tcPr>
          <w:p w14:paraId="261C329B" w14:textId="15D2DC5B" w:rsidR="0087799A" w:rsidRPr="002E37AD" w:rsidRDefault="002E37AD" w:rsidP="0087799A">
            <w:pPr>
              <w:pBdr>
                <w:top w:val="single" w:sz="6" w:space="0" w:color="FFFFFF"/>
                <w:left w:val="single" w:sz="6" w:space="0" w:color="FFFFFF"/>
                <w:bottom w:val="single" w:sz="6" w:space="0" w:color="FFFFFF"/>
                <w:right w:val="single" w:sz="6" w:space="0" w:color="FFFFFF"/>
              </w:pBdr>
              <w:ind w:left="144" w:right="144"/>
              <w:rPr>
                <w:color w:val="FF0000"/>
              </w:rPr>
            </w:pPr>
            <w:r w:rsidRPr="002E37AD">
              <w:rPr>
                <w:color w:val="FF0000"/>
              </w:rPr>
              <w:t>353.88</w:t>
            </w:r>
          </w:p>
        </w:tc>
      </w:tr>
      <w:tr w:rsidR="0087799A" w:rsidRPr="0087799A" w14:paraId="5CCD5C9C" w14:textId="77777777" w:rsidTr="00DE5A12">
        <w:tc>
          <w:tcPr>
            <w:tcW w:w="1214" w:type="dxa"/>
          </w:tcPr>
          <w:p w14:paraId="5B10E20C"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Totals</w:t>
            </w:r>
          </w:p>
        </w:tc>
        <w:tc>
          <w:tcPr>
            <w:tcW w:w="2026" w:type="dxa"/>
          </w:tcPr>
          <w:p w14:paraId="31BCCF7C" w14:textId="77777777" w:rsidR="0087799A" w:rsidRPr="0087799A" w:rsidRDefault="0087799A" w:rsidP="0087799A">
            <w:pPr>
              <w:ind w:left="144" w:right="144"/>
              <w:rPr>
                <w:b/>
                <w:bCs/>
              </w:rPr>
            </w:pPr>
          </w:p>
          <w:p w14:paraId="33709BD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p>
        </w:tc>
        <w:tc>
          <w:tcPr>
            <w:tcW w:w="1800" w:type="dxa"/>
          </w:tcPr>
          <w:p w14:paraId="02167D9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267,450</w:t>
            </w:r>
          </w:p>
        </w:tc>
        <w:tc>
          <w:tcPr>
            <w:tcW w:w="2160" w:type="dxa"/>
          </w:tcPr>
          <w:p w14:paraId="33DDBDF6"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p>
        </w:tc>
      </w:tr>
    </w:tbl>
    <w:p w14:paraId="4D66C023" w14:textId="77777777" w:rsidR="000B0827"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r w:rsidRPr="0087799A">
        <w:rPr>
          <w:b/>
          <w:bCs/>
        </w:rPr>
        <w:tab/>
      </w:r>
    </w:p>
    <w:p w14:paraId="79E5D50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p>
    <w:p w14:paraId="012A7757" w14:textId="77777777" w:rsidR="0087799A" w:rsidRPr="0087799A" w:rsidRDefault="0087799A" w:rsidP="00DE5A1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720" w:right="144"/>
      </w:pPr>
      <w:r w:rsidRPr="0087799A">
        <w:rPr>
          <w:b/>
          <w:bCs/>
        </w:rPr>
        <w:t>Table 5.3</w:t>
      </w:r>
      <w:r w:rsidR="005D75E9">
        <w:rPr>
          <w:b/>
          <w:bCs/>
        </w:rPr>
        <w:t>1</w:t>
      </w:r>
      <w:r w:rsidRPr="0087799A">
        <w:rPr>
          <w:b/>
          <w:bCs/>
        </w:rPr>
        <w:t xml:space="preserve">  Washington County</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6" w:type="dxa"/>
          <w:right w:w="136" w:type="dxa"/>
        </w:tblCellMar>
        <w:tblLook w:val="0000" w:firstRow="0" w:lastRow="0" w:firstColumn="0" w:lastColumn="0" w:noHBand="0" w:noVBand="0"/>
      </w:tblPr>
      <w:tblGrid>
        <w:gridCol w:w="1260"/>
        <w:gridCol w:w="1980"/>
        <w:gridCol w:w="1851"/>
        <w:gridCol w:w="2109"/>
      </w:tblGrid>
      <w:tr w:rsidR="0087799A" w:rsidRPr="0087799A" w14:paraId="45C3158B" w14:textId="77777777" w:rsidTr="00DE5A12">
        <w:tc>
          <w:tcPr>
            <w:tcW w:w="1260" w:type="dxa"/>
          </w:tcPr>
          <w:p w14:paraId="5530F994"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Age</w:t>
            </w:r>
          </w:p>
        </w:tc>
        <w:tc>
          <w:tcPr>
            <w:tcW w:w="1980" w:type="dxa"/>
          </w:tcPr>
          <w:p w14:paraId="52E38CB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rPr>
                <w:b/>
                <w:bCs/>
              </w:rPr>
            </w:pPr>
            <w:r w:rsidRPr="0087799A">
              <w:rPr>
                <w:b/>
                <w:bCs/>
              </w:rPr>
              <w:t>Standard Population MI Rates</w:t>
            </w:r>
          </w:p>
          <w:p w14:paraId="7E9A27A3"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(U.S. 1990)</w:t>
            </w:r>
          </w:p>
        </w:tc>
        <w:tc>
          <w:tcPr>
            <w:tcW w:w="1851" w:type="dxa"/>
          </w:tcPr>
          <w:p w14:paraId="7AEF8C4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Washington County Population</w:t>
            </w:r>
          </w:p>
        </w:tc>
        <w:tc>
          <w:tcPr>
            <w:tcW w:w="2109" w:type="dxa"/>
          </w:tcPr>
          <w:p w14:paraId="52E5679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Expected Complications</w:t>
            </w:r>
          </w:p>
        </w:tc>
      </w:tr>
      <w:tr w:rsidR="0087799A" w:rsidRPr="0087799A" w14:paraId="7BB60870" w14:textId="77777777" w:rsidTr="00DE5A12">
        <w:tc>
          <w:tcPr>
            <w:tcW w:w="1260" w:type="dxa"/>
          </w:tcPr>
          <w:p w14:paraId="681E569A"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40-49</w:t>
            </w:r>
          </w:p>
        </w:tc>
        <w:tc>
          <w:tcPr>
            <w:tcW w:w="1980" w:type="dxa"/>
          </w:tcPr>
          <w:p w14:paraId="6EED3B5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.0035</w:t>
            </w:r>
          </w:p>
        </w:tc>
        <w:tc>
          <w:tcPr>
            <w:tcW w:w="1851" w:type="dxa"/>
          </w:tcPr>
          <w:p w14:paraId="1E0B74CB"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34,500</w:t>
            </w:r>
          </w:p>
        </w:tc>
        <w:tc>
          <w:tcPr>
            <w:tcW w:w="2109" w:type="dxa"/>
          </w:tcPr>
          <w:p w14:paraId="388C5C19" w14:textId="7CB69F6D" w:rsidR="0087799A" w:rsidRPr="004E21C6" w:rsidRDefault="004E21C6" w:rsidP="0087799A">
            <w:pPr>
              <w:pBdr>
                <w:top w:val="single" w:sz="6" w:space="0" w:color="FFFFFF"/>
                <w:left w:val="single" w:sz="6" w:space="0" w:color="FFFFFF"/>
                <w:bottom w:val="single" w:sz="6" w:space="0" w:color="FFFFFF"/>
                <w:right w:val="single" w:sz="6" w:space="0" w:color="FFFFFF"/>
              </w:pBdr>
              <w:ind w:left="144" w:right="144"/>
              <w:rPr>
                <w:color w:val="FF0000"/>
              </w:rPr>
            </w:pPr>
            <w:r w:rsidRPr="004E21C6">
              <w:rPr>
                <w:color w:val="FF0000"/>
              </w:rPr>
              <w:t>120.75</w:t>
            </w:r>
          </w:p>
        </w:tc>
      </w:tr>
      <w:tr w:rsidR="0087799A" w:rsidRPr="0087799A" w14:paraId="22F66C4C" w14:textId="77777777" w:rsidTr="00DE5A12">
        <w:tc>
          <w:tcPr>
            <w:tcW w:w="1260" w:type="dxa"/>
          </w:tcPr>
          <w:p w14:paraId="116EBD55"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50-59</w:t>
            </w:r>
          </w:p>
        </w:tc>
        <w:tc>
          <w:tcPr>
            <w:tcW w:w="1980" w:type="dxa"/>
          </w:tcPr>
          <w:p w14:paraId="6062171B"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.0025</w:t>
            </w:r>
          </w:p>
        </w:tc>
        <w:tc>
          <w:tcPr>
            <w:tcW w:w="1851" w:type="dxa"/>
          </w:tcPr>
          <w:p w14:paraId="2E1D4D9D"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27,600</w:t>
            </w:r>
          </w:p>
        </w:tc>
        <w:tc>
          <w:tcPr>
            <w:tcW w:w="2109" w:type="dxa"/>
          </w:tcPr>
          <w:p w14:paraId="35373B9B" w14:textId="2DA7B41F" w:rsidR="0087799A" w:rsidRPr="004E21C6" w:rsidRDefault="004E21C6" w:rsidP="0087799A">
            <w:pPr>
              <w:pBdr>
                <w:top w:val="single" w:sz="6" w:space="0" w:color="FFFFFF"/>
                <w:left w:val="single" w:sz="6" w:space="0" w:color="FFFFFF"/>
                <w:bottom w:val="single" w:sz="6" w:space="0" w:color="FFFFFF"/>
                <w:right w:val="single" w:sz="6" w:space="0" w:color="FFFFFF"/>
              </w:pBdr>
              <w:ind w:left="144" w:right="144"/>
              <w:rPr>
                <w:color w:val="FF0000"/>
              </w:rPr>
            </w:pPr>
            <w:r w:rsidRPr="004E21C6">
              <w:rPr>
                <w:color w:val="FF0000"/>
              </w:rPr>
              <w:t>69</w:t>
            </w:r>
          </w:p>
        </w:tc>
      </w:tr>
      <w:tr w:rsidR="0087799A" w:rsidRPr="0087799A" w14:paraId="4BE47097" w14:textId="77777777" w:rsidTr="00DE5A12">
        <w:tc>
          <w:tcPr>
            <w:tcW w:w="1260" w:type="dxa"/>
          </w:tcPr>
          <w:p w14:paraId="62A561EB"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60-69</w:t>
            </w:r>
          </w:p>
        </w:tc>
        <w:tc>
          <w:tcPr>
            <w:tcW w:w="1980" w:type="dxa"/>
          </w:tcPr>
          <w:p w14:paraId="7DAA6B0E"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.0075</w:t>
            </w:r>
          </w:p>
        </w:tc>
        <w:tc>
          <w:tcPr>
            <w:tcW w:w="1851" w:type="dxa"/>
          </w:tcPr>
          <w:p w14:paraId="0DD9ED81"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7,600</w:t>
            </w:r>
          </w:p>
        </w:tc>
        <w:tc>
          <w:tcPr>
            <w:tcW w:w="2109" w:type="dxa"/>
          </w:tcPr>
          <w:p w14:paraId="7C791340" w14:textId="3B5C22CC" w:rsidR="0087799A" w:rsidRPr="004E21C6" w:rsidRDefault="004E21C6" w:rsidP="0087799A">
            <w:pPr>
              <w:pBdr>
                <w:top w:val="single" w:sz="6" w:space="0" w:color="FFFFFF"/>
                <w:left w:val="single" w:sz="6" w:space="0" w:color="FFFFFF"/>
                <w:bottom w:val="single" w:sz="6" w:space="0" w:color="FFFFFF"/>
                <w:right w:val="single" w:sz="6" w:space="0" w:color="FFFFFF"/>
              </w:pBdr>
              <w:ind w:left="144" w:right="144"/>
              <w:rPr>
                <w:color w:val="FF0000"/>
              </w:rPr>
            </w:pPr>
            <w:r w:rsidRPr="004E21C6">
              <w:rPr>
                <w:color w:val="FF0000"/>
              </w:rPr>
              <w:t>57</w:t>
            </w:r>
          </w:p>
        </w:tc>
      </w:tr>
      <w:tr w:rsidR="0087799A" w:rsidRPr="0087799A" w14:paraId="0EF58B72" w14:textId="77777777" w:rsidTr="00DE5A12">
        <w:tc>
          <w:tcPr>
            <w:tcW w:w="1260" w:type="dxa"/>
          </w:tcPr>
          <w:p w14:paraId="15C031E4"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70 and older</w:t>
            </w:r>
          </w:p>
        </w:tc>
        <w:tc>
          <w:tcPr>
            <w:tcW w:w="1980" w:type="dxa"/>
          </w:tcPr>
          <w:p w14:paraId="0946B3ED"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.0095</w:t>
            </w:r>
          </w:p>
        </w:tc>
        <w:tc>
          <w:tcPr>
            <w:tcW w:w="1851" w:type="dxa"/>
          </w:tcPr>
          <w:p w14:paraId="78713222"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5,715</w:t>
            </w:r>
          </w:p>
        </w:tc>
        <w:tc>
          <w:tcPr>
            <w:tcW w:w="2109" w:type="dxa"/>
          </w:tcPr>
          <w:p w14:paraId="299D348B" w14:textId="0C1D7D47" w:rsidR="0087799A" w:rsidRPr="004E21C6" w:rsidRDefault="004E21C6" w:rsidP="0087799A">
            <w:pPr>
              <w:pBdr>
                <w:top w:val="single" w:sz="6" w:space="0" w:color="FFFFFF"/>
                <w:left w:val="single" w:sz="6" w:space="0" w:color="FFFFFF"/>
                <w:bottom w:val="single" w:sz="6" w:space="0" w:color="FFFFFF"/>
                <w:right w:val="single" w:sz="6" w:space="0" w:color="FFFFFF"/>
              </w:pBdr>
              <w:ind w:left="144" w:right="144"/>
              <w:rPr>
                <w:color w:val="FF0000"/>
              </w:rPr>
            </w:pPr>
            <w:r w:rsidRPr="004E21C6">
              <w:rPr>
                <w:color w:val="FF0000"/>
              </w:rPr>
              <w:t>54.29</w:t>
            </w:r>
          </w:p>
        </w:tc>
      </w:tr>
      <w:tr w:rsidR="0087799A" w:rsidRPr="0087799A" w14:paraId="7F3974A2" w14:textId="77777777" w:rsidTr="00DE5A12">
        <w:tc>
          <w:tcPr>
            <w:tcW w:w="1260" w:type="dxa"/>
          </w:tcPr>
          <w:p w14:paraId="7CF34ACF"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rPr>
                <w:b/>
                <w:bCs/>
              </w:rPr>
              <w:t>Totals</w:t>
            </w:r>
          </w:p>
        </w:tc>
        <w:tc>
          <w:tcPr>
            <w:tcW w:w="1980" w:type="dxa"/>
          </w:tcPr>
          <w:p w14:paraId="1C89E275"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rPr>
                <w:b/>
                <w:bCs/>
              </w:rPr>
            </w:pPr>
          </w:p>
          <w:p w14:paraId="70C174B3"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p>
        </w:tc>
        <w:tc>
          <w:tcPr>
            <w:tcW w:w="1851" w:type="dxa"/>
          </w:tcPr>
          <w:p w14:paraId="48A6DAD5"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r w:rsidRPr="0087799A">
              <w:t>75,415</w:t>
            </w:r>
          </w:p>
        </w:tc>
        <w:tc>
          <w:tcPr>
            <w:tcW w:w="2109" w:type="dxa"/>
          </w:tcPr>
          <w:p w14:paraId="4425F51F"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ind w:left="144" w:right="144"/>
            </w:pPr>
          </w:p>
        </w:tc>
      </w:tr>
    </w:tbl>
    <w:p w14:paraId="5A3C6AE7"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p>
    <w:p w14:paraId="5ADE0A17" w14:textId="77777777" w:rsidR="004E6BE2"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rPr>
      </w:pPr>
      <w:r w:rsidRPr="0087799A">
        <w:rPr>
          <w:bCs/>
        </w:rPr>
        <w:tab/>
      </w:r>
    </w:p>
    <w:tbl>
      <w:tblPr>
        <w:tblStyle w:val="TableGrid"/>
        <w:tblW w:w="0" w:type="auto"/>
        <w:tblInd w:w="828" w:type="dxa"/>
        <w:tblLook w:val="04A0" w:firstRow="1" w:lastRow="0" w:firstColumn="1" w:lastColumn="0" w:noHBand="0" w:noVBand="1"/>
      </w:tblPr>
      <w:tblGrid>
        <w:gridCol w:w="7200"/>
      </w:tblGrid>
      <w:tr w:rsidR="0066674D" w14:paraId="2B379F36" w14:textId="77777777" w:rsidTr="0066674D">
        <w:tc>
          <w:tcPr>
            <w:tcW w:w="7200" w:type="dxa"/>
            <w:tcBorders>
              <w:top w:val="single" w:sz="12" w:space="0" w:color="auto"/>
              <w:left w:val="single" w:sz="12" w:space="0" w:color="auto"/>
              <w:bottom w:val="single" w:sz="12" w:space="0" w:color="auto"/>
              <w:right w:val="single" w:sz="12" w:space="0" w:color="auto"/>
            </w:tcBorders>
          </w:tcPr>
          <w:p w14:paraId="1335FCF5" w14:textId="77777777" w:rsidR="0066674D" w:rsidRPr="0066674D" w:rsidRDefault="0066674D" w:rsidP="0066674D">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r w:rsidRPr="0066674D">
              <w:rPr>
                <w:b/>
                <w:bCs/>
              </w:rPr>
              <w:t xml:space="preserve">SMR = </w:t>
            </w:r>
            <w:r w:rsidRPr="0066674D">
              <w:rPr>
                <w:b/>
                <w:bCs/>
                <w:u w:val="single"/>
              </w:rPr>
              <w:t>observed cases</w:t>
            </w:r>
          </w:p>
          <w:p w14:paraId="19360C5D" w14:textId="77777777" w:rsidR="0066674D" w:rsidRPr="0066674D" w:rsidRDefault="0066674D" w:rsidP="0066674D">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
                <w:bCs/>
              </w:rPr>
            </w:pPr>
            <w:r w:rsidRPr="0066674D">
              <w:rPr>
                <w:b/>
                <w:bCs/>
              </w:rPr>
              <w:t xml:space="preserve">             expected cases</w:t>
            </w:r>
          </w:p>
          <w:p w14:paraId="4984F898" w14:textId="77777777" w:rsidR="0066674D" w:rsidRDefault="0066674D" w:rsidP="0066674D"/>
          <w:p w14:paraId="0D41AA86" w14:textId="77777777" w:rsidR="0066674D" w:rsidRDefault="0066674D" w:rsidP="0066674D">
            <w:pPr>
              <w:rPr>
                <w:b/>
              </w:rPr>
            </w:pPr>
            <w:r w:rsidRPr="0066674D">
              <w:rPr>
                <w:rFonts w:eastAsia="Calibri"/>
              </w:rPr>
              <w:t>A Standard Mortality Ratio (SMR) is calculated as the rati</w:t>
            </w:r>
            <w:r>
              <w:t xml:space="preserve">o of actual expected deaths or morbidity in </w:t>
            </w:r>
            <w:r w:rsidRPr="0066674D">
              <w:rPr>
                <w:rFonts w:eastAsia="Calibri"/>
              </w:rPr>
              <w:t>two comparison populations</w:t>
            </w:r>
            <w:r>
              <w:t xml:space="preserve">.  </w:t>
            </w:r>
            <w:r w:rsidRPr="0066674D">
              <w:rPr>
                <w:rFonts w:eastAsia="Calibri"/>
              </w:rPr>
              <w:t>If the ratio is more than 1</w:t>
            </w:r>
            <w:r>
              <w:t xml:space="preserve">.0, </w:t>
            </w:r>
            <w:r w:rsidRPr="0066674D">
              <w:rPr>
                <w:rFonts w:eastAsia="Calibri"/>
                <w:bCs/>
              </w:rPr>
              <w:t>it</w:t>
            </w:r>
            <w:r w:rsidRPr="0066674D">
              <w:rPr>
                <w:rFonts w:eastAsia="Calibri"/>
                <w:b/>
                <w:bCs/>
              </w:rPr>
              <w:t xml:space="preserve"> </w:t>
            </w:r>
            <w:r w:rsidRPr="0066674D">
              <w:rPr>
                <w:rFonts w:eastAsia="Calibri"/>
              </w:rPr>
              <w:t xml:space="preserve">means that actual deaths exceeded expected deaths, or that the comparison population was dying at rates in excess </w:t>
            </w:r>
            <w:r w:rsidRPr="0066674D">
              <w:rPr>
                <w:rFonts w:eastAsia="Calibri"/>
              </w:rPr>
              <w:br/>
              <w:t xml:space="preserve">of the standard population. A ratio less than </w:t>
            </w:r>
            <w:r w:rsidRPr="0066674D">
              <w:rPr>
                <w:rFonts w:eastAsia="Calibri"/>
                <w:bCs/>
              </w:rPr>
              <w:t>1</w:t>
            </w:r>
            <w:r w:rsidRPr="0066674D">
              <w:rPr>
                <w:bCs/>
              </w:rPr>
              <w:t>.0</w:t>
            </w:r>
            <w:r w:rsidRPr="0066674D">
              <w:rPr>
                <w:rFonts w:eastAsia="Calibri"/>
                <w:b/>
                <w:bCs/>
              </w:rPr>
              <w:t xml:space="preserve"> </w:t>
            </w:r>
            <w:r w:rsidRPr="0066674D">
              <w:rPr>
                <w:rFonts w:eastAsia="Calibri"/>
              </w:rPr>
              <w:t>implies that the comparison group had fewer deaths than expected, or that the rate was less than that of the standard population group.  If the ratio is equal to 1.0, then there is n</w:t>
            </w:r>
            <w:r>
              <w:rPr>
                <w:rFonts w:eastAsia="Calibri"/>
              </w:rPr>
              <w:t>o</w:t>
            </w:r>
            <w:r w:rsidRPr="0066674D">
              <w:rPr>
                <w:rFonts w:eastAsia="Calibri"/>
              </w:rPr>
              <w:t xml:space="preserve"> difference.  </w:t>
            </w:r>
          </w:p>
        </w:tc>
      </w:tr>
    </w:tbl>
    <w:p w14:paraId="0FE3ADDE" w14:textId="77777777" w:rsidR="0066674D" w:rsidRPr="00DE5A12" w:rsidRDefault="0066674D" w:rsidP="0066674D">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720" w:right="144"/>
        <w:rPr>
          <w:b/>
        </w:rPr>
      </w:pPr>
    </w:p>
    <w:p w14:paraId="2C91C98F" w14:textId="4DBD0D23" w:rsidR="0087799A" w:rsidRPr="0087799A" w:rsidRDefault="00DF3231" w:rsidP="004E6BE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720" w:right="144"/>
        <w:rPr>
          <w:bCs/>
        </w:rPr>
      </w:pPr>
      <w:r>
        <w:rPr>
          <w:bCs/>
        </w:rPr>
        <w:br/>
      </w:r>
      <w:r>
        <w:rPr>
          <w:bCs/>
        </w:rPr>
        <w:br/>
      </w:r>
      <w:r>
        <w:rPr>
          <w:bCs/>
        </w:rPr>
        <w:br/>
      </w:r>
      <w:r>
        <w:rPr>
          <w:bCs/>
        </w:rPr>
        <w:br/>
      </w:r>
      <w:r>
        <w:rPr>
          <w:bCs/>
        </w:rPr>
        <w:br/>
      </w:r>
      <w:r>
        <w:rPr>
          <w:bCs/>
        </w:rPr>
        <w:br/>
      </w:r>
      <w:r>
        <w:rPr>
          <w:bCs/>
        </w:rPr>
        <w:br/>
      </w:r>
      <w:r w:rsidR="0087799A" w:rsidRPr="004E21C6">
        <w:rPr>
          <w:bCs/>
          <w:highlight w:val="yellow"/>
        </w:rPr>
        <w:lastRenderedPageBreak/>
        <w:t xml:space="preserve">Jefferson County SMR = </w:t>
      </w:r>
      <w:r w:rsidR="0087799A" w:rsidRPr="004E21C6">
        <w:rPr>
          <w:b/>
          <w:bCs/>
          <w:highlight w:val="yellow"/>
        </w:rPr>
        <w:t>observed cases</w:t>
      </w:r>
      <w:r w:rsidR="004E6BE2" w:rsidRPr="004E21C6">
        <w:rPr>
          <w:bCs/>
          <w:highlight w:val="yellow"/>
        </w:rPr>
        <w:t xml:space="preserve"> (Total Number of complications from Table 5.25)</w:t>
      </w:r>
      <w:r w:rsidR="0087799A" w:rsidRPr="004E21C6">
        <w:rPr>
          <w:bCs/>
          <w:highlight w:val="yellow"/>
        </w:rPr>
        <w:t xml:space="preserve"> </w:t>
      </w:r>
      <w:r w:rsidR="004E6BE2" w:rsidRPr="004E21C6">
        <w:rPr>
          <w:bCs/>
          <w:highlight w:val="yellow"/>
        </w:rPr>
        <w:t xml:space="preserve">divided by </w:t>
      </w:r>
      <w:r w:rsidR="0087799A" w:rsidRPr="004E21C6">
        <w:rPr>
          <w:b/>
          <w:bCs/>
          <w:highlight w:val="yellow"/>
        </w:rPr>
        <w:t>expected</w:t>
      </w:r>
      <w:r w:rsidR="0087799A" w:rsidRPr="004E21C6">
        <w:rPr>
          <w:bCs/>
          <w:highlight w:val="yellow"/>
        </w:rPr>
        <w:t xml:space="preserve"> </w:t>
      </w:r>
      <w:r w:rsidR="004E6BE2" w:rsidRPr="004E21C6">
        <w:rPr>
          <w:b/>
          <w:bCs/>
          <w:highlight w:val="yellow"/>
        </w:rPr>
        <w:t>cases</w:t>
      </w:r>
      <w:r w:rsidR="004E6BE2" w:rsidRPr="004E21C6">
        <w:rPr>
          <w:bCs/>
          <w:highlight w:val="yellow"/>
        </w:rPr>
        <w:t xml:space="preserve"> (Total number of complications from Table 5.30)</w:t>
      </w:r>
    </w:p>
    <w:p w14:paraId="6FEE375B" w14:textId="77777777" w:rsidR="0009322E" w:rsidRDefault="0087799A" w:rsidP="00AE252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Cs/>
        </w:rPr>
      </w:pPr>
      <w:r w:rsidRPr="0087799A">
        <w:rPr>
          <w:bCs/>
        </w:rPr>
        <w:tab/>
      </w:r>
    </w:p>
    <w:p w14:paraId="0F76774B" w14:textId="1BD21BD6" w:rsidR="00DF3231" w:rsidRPr="00DF3231" w:rsidRDefault="0009322E" w:rsidP="00DF3231">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720" w:right="144"/>
        <w:rPr>
          <w:bCs/>
        </w:rPr>
      </w:pPr>
      <w:r w:rsidRPr="0087799A">
        <w:rPr>
          <w:bCs/>
        </w:rPr>
        <w:t xml:space="preserve">Jefferson County SMR = </w:t>
      </w:r>
      <w:r w:rsidRPr="0087799A">
        <w:rPr>
          <w:bCs/>
          <w:u w:val="single"/>
        </w:rPr>
        <w:t xml:space="preserve">observed cases </w:t>
      </w:r>
      <w:r w:rsidR="00DF3231">
        <w:rPr>
          <w:bCs/>
          <w:u w:val="single"/>
        </w:rPr>
        <w:t xml:space="preserve">      </w:t>
      </w:r>
      <w:r w:rsidR="00DF3231">
        <w:rPr>
          <w:bCs/>
        </w:rPr>
        <w:t xml:space="preserve">  </w:t>
      </w:r>
    </w:p>
    <w:p w14:paraId="30ABACBF" w14:textId="625BC4EA" w:rsidR="0009322E" w:rsidRPr="0087799A" w:rsidRDefault="0009322E" w:rsidP="0009322E">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Cs/>
        </w:rPr>
      </w:pPr>
      <w:r w:rsidRPr="0087799A">
        <w:rPr>
          <w:bCs/>
        </w:rPr>
        <w:tab/>
      </w:r>
      <w:r w:rsidRPr="0087799A">
        <w:rPr>
          <w:bCs/>
        </w:rPr>
        <w:tab/>
        <w:t xml:space="preserve">                 </w:t>
      </w:r>
      <w:r>
        <w:rPr>
          <w:bCs/>
        </w:rPr>
        <w:t xml:space="preserve">            </w:t>
      </w:r>
      <w:r w:rsidRPr="0087799A">
        <w:rPr>
          <w:bCs/>
        </w:rPr>
        <w:t xml:space="preserve">expected </w:t>
      </w:r>
      <w:r>
        <w:rPr>
          <w:bCs/>
        </w:rPr>
        <w:t>cases</w:t>
      </w:r>
      <w:r w:rsidR="00DF3231">
        <w:rPr>
          <w:bCs/>
        </w:rPr>
        <w:t xml:space="preserve">         </w:t>
      </w:r>
    </w:p>
    <w:p w14:paraId="450EF18E" w14:textId="77777777" w:rsidR="0087799A" w:rsidRPr="0087799A" w:rsidRDefault="0087799A" w:rsidP="00AE252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pPr>
      <w:r w:rsidRPr="0087799A">
        <w:rPr>
          <w:bCs/>
        </w:rPr>
        <w:tab/>
      </w:r>
      <w:r w:rsidRPr="0087799A">
        <w:rPr>
          <w:bCs/>
        </w:rPr>
        <w:tab/>
      </w:r>
      <w:r w:rsidRPr="0087799A">
        <w:rPr>
          <w:bCs/>
        </w:rPr>
        <w:tab/>
      </w:r>
    </w:p>
    <w:p w14:paraId="6955AA14"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pPr>
    </w:p>
    <w:p w14:paraId="166AA4C6"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rPr>
          <w:bCs/>
        </w:rPr>
      </w:pPr>
      <w:r w:rsidRPr="0087799A">
        <w:rPr>
          <w:bCs/>
        </w:rPr>
        <w:tab/>
        <w:t xml:space="preserve">Washington County SMR = </w:t>
      </w:r>
      <w:r w:rsidRPr="0087799A">
        <w:rPr>
          <w:bCs/>
          <w:u w:val="single"/>
        </w:rPr>
        <w:t>observed cases</w:t>
      </w:r>
      <w:r w:rsidR="004E6BE2">
        <w:rPr>
          <w:bCs/>
          <w:u w:val="single"/>
        </w:rPr>
        <w:t xml:space="preserve"> </w:t>
      </w:r>
    </w:p>
    <w:p w14:paraId="143FFBCD" w14:textId="77777777" w:rsidR="0087799A" w:rsidRPr="0087799A" w:rsidRDefault="0087799A" w:rsidP="0087799A">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pPr>
      <w:r w:rsidRPr="0087799A">
        <w:rPr>
          <w:bCs/>
        </w:rPr>
        <w:tab/>
      </w:r>
      <w:r w:rsidRPr="0087799A">
        <w:rPr>
          <w:bCs/>
        </w:rPr>
        <w:tab/>
      </w:r>
      <w:r w:rsidRPr="0087799A">
        <w:rPr>
          <w:bCs/>
        </w:rPr>
        <w:tab/>
        <w:t xml:space="preserve">                       expected cases</w:t>
      </w:r>
    </w:p>
    <w:p w14:paraId="75AB9FF7" w14:textId="77777777" w:rsidR="00C139BD" w:rsidRDefault="0087799A" w:rsidP="00AE252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pPr>
      <w:r w:rsidRPr="0087799A">
        <w:tab/>
      </w:r>
    </w:p>
    <w:p w14:paraId="5424C549" w14:textId="77777777" w:rsidR="0087799A" w:rsidRPr="0087799A" w:rsidRDefault="0087799A" w:rsidP="004E6BE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144" w:right="144"/>
      </w:pPr>
      <w:r w:rsidRPr="0087799A">
        <w:tab/>
        <w:t xml:space="preserve"> </w:t>
      </w:r>
    </w:p>
    <w:p w14:paraId="21B1536B" w14:textId="77777777" w:rsidR="0087799A" w:rsidRPr="002E37AD" w:rsidRDefault="0087799A" w:rsidP="00DE5A12">
      <w:pPr>
        <w:pStyle w:val="PlainText"/>
        <w:numPr>
          <w:ilvl w:val="0"/>
          <w:numId w:val="7"/>
        </w:numPr>
        <w:ind w:right="144"/>
        <w:rPr>
          <w:rFonts w:ascii="Times New Roman" w:hAnsi="Times New Roman" w:cs="Times New Roman"/>
          <w:b/>
          <w:sz w:val="24"/>
          <w:szCs w:val="24"/>
          <w:highlight w:val="yellow"/>
        </w:rPr>
      </w:pPr>
      <w:r w:rsidRPr="002E37AD">
        <w:rPr>
          <w:rFonts w:ascii="Times New Roman" w:hAnsi="Times New Roman" w:cs="Times New Roman"/>
          <w:b/>
          <w:sz w:val="24"/>
          <w:szCs w:val="24"/>
          <w:highlight w:val="yellow"/>
        </w:rPr>
        <w:t>Discuss the difference in SMR for Jefferson and Washington Counties. What does this difference indicate to you?</w:t>
      </w:r>
    </w:p>
    <w:p w14:paraId="2AD9F7CE" w14:textId="77777777" w:rsidR="0087799A" w:rsidRPr="0087799A" w:rsidRDefault="0087799A" w:rsidP="0087799A">
      <w:pPr>
        <w:pStyle w:val="PlainText"/>
        <w:ind w:left="144" w:right="144"/>
        <w:rPr>
          <w:rFonts w:ascii="Times New Roman" w:hAnsi="Times New Roman" w:cs="Times New Roman"/>
          <w:sz w:val="24"/>
          <w:szCs w:val="24"/>
        </w:rPr>
      </w:pPr>
    </w:p>
    <w:p w14:paraId="07045BB4" w14:textId="77777777" w:rsidR="0087799A" w:rsidRPr="0087799A" w:rsidRDefault="0087799A" w:rsidP="00DE5A12">
      <w:pPr>
        <w:pBdr>
          <w:top w:val="single" w:sz="6" w:space="0" w:color="FFFFFF"/>
          <w:left w:val="single" w:sz="6" w:space="0" w:color="FFFFFF"/>
          <w:bottom w:val="single" w:sz="6" w:space="0" w:color="FFFFFF"/>
          <w:right w:val="single" w:sz="6" w:space="0" w:color="FFFFFF"/>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86"/>
        </w:tabs>
        <w:ind w:left="648" w:right="144"/>
      </w:pPr>
      <w:r w:rsidRPr="0087799A">
        <w:rPr>
          <w:bCs/>
        </w:rPr>
        <w:t>.</w:t>
      </w:r>
    </w:p>
    <w:sectPr w:rsidR="0087799A" w:rsidRPr="0087799A" w:rsidSect="002C2ADE">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B7A4D0" w14:textId="77777777" w:rsidR="00D827B0" w:rsidRDefault="00D827B0" w:rsidP="0048294D">
      <w:pPr>
        <w:pStyle w:val="PlainText"/>
      </w:pPr>
      <w:r>
        <w:separator/>
      </w:r>
    </w:p>
  </w:endnote>
  <w:endnote w:type="continuationSeparator" w:id="0">
    <w:p w14:paraId="20304C35" w14:textId="77777777" w:rsidR="00D827B0" w:rsidRDefault="00D827B0" w:rsidP="0048294D">
      <w:pPr>
        <w:pStyle w:val="Plain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G Times">
    <w:altName w:val="Times New Roman"/>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EECD4" w14:textId="77777777" w:rsidR="00895C4A" w:rsidRPr="00DE5A12" w:rsidRDefault="00BB56AE">
    <w:pPr>
      <w:pStyle w:val="Footer"/>
      <w:rPr>
        <w:sz w:val="16"/>
        <w:szCs w:val="16"/>
      </w:rPr>
    </w:pPr>
    <w:r>
      <w:rPr>
        <w:sz w:val="16"/>
        <w:szCs w:val="16"/>
      </w:rPr>
      <w:t xml:space="preserve">Lesson 2 Exam </w:t>
    </w:r>
    <w:proofErr w:type="spellStart"/>
    <w:r w:rsidR="00895C4A" w:rsidRPr="00DE5A12">
      <w:rPr>
        <w:sz w:val="16"/>
        <w:szCs w:val="16"/>
      </w:rPr>
      <w:t>Fos</w:t>
    </w:r>
    <w:proofErr w:type="spellEnd"/>
    <w:r w:rsidR="00895C4A" w:rsidRPr="00DE5A12">
      <w:rPr>
        <w:sz w:val="16"/>
        <w:szCs w:val="16"/>
      </w:rPr>
      <w:t xml:space="preserve"> Chapter 5, Q3</w:t>
    </w:r>
  </w:p>
  <w:p w14:paraId="3860608D" w14:textId="0DAAFC91" w:rsidR="00895C4A" w:rsidRPr="00DE5A12" w:rsidRDefault="007F1CB4">
    <w:pPr>
      <w:pStyle w:val="Footer"/>
      <w:rPr>
        <w:sz w:val="16"/>
        <w:szCs w:val="16"/>
      </w:rPr>
    </w:pPr>
    <w:r>
      <w:rPr>
        <w:sz w:val="16"/>
        <w:szCs w:val="16"/>
      </w:rPr>
      <w:t xml:space="preserve">NEELAM ALI </w:t>
    </w:r>
    <w:r w:rsidR="00895C4A" w:rsidRPr="00DE5A12">
      <w:rPr>
        <w:sz w:val="16"/>
        <w:szCs w:val="16"/>
      </w:rPr>
      <w:t xml:space="preserve">Page </w:t>
    </w:r>
    <w:r w:rsidR="00314810" w:rsidRPr="00DE5A12">
      <w:rPr>
        <w:rStyle w:val="PageNumber"/>
        <w:sz w:val="16"/>
        <w:szCs w:val="16"/>
      </w:rPr>
      <w:fldChar w:fldCharType="begin"/>
    </w:r>
    <w:r w:rsidR="00895C4A" w:rsidRPr="00DE5A12">
      <w:rPr>
        <w:rStyle w:val="PageNumber"/>
        <w:sz w:val="16"/>
        <w:szCs w:val="16"/>
      </w:rPr>
      <w:instrText xml:space="preserve"> PAGE </w:instrText>
    </w:r>
    <w:r w:rsidR="00314810" w:rsidRPr="00DE5A12">
      <w:rPr>
        <w:rStyle w:val="PageNumber"/>
        <w:sz w:val="16"/>
        <w:szCs w:val="16"/>
      </w:rPr>
      <w:fldChar w:fldCharType="separate"/>
    </w:r>
    <w:r w:rsidR="004918B0">
      <w:rPr>
        <w:rStyle w:val="PageNumber"/>
        <w:noProof/>
        <w:sz w:val="16"/>
        <w:szCs w:val="16"/>
      </w:rPr>
      <w:t>2</w:t>
    </w:r>
    <w:r w:rsidR="00314810" w:rsidRPr="00DE5A12">
      <w:rPr>
        <w:rStyle w:val="PageNumb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28681" w14:textId="77777777" w:rsidR="00D827B0" w:rsidRDefault="00D827B0" w:rsidP="0048294D">
      <w:pPr>
        <w:pStyle w:val="PlainText"/>
      </w:pPr>
      <w:r>
        <w:separator/>
      </w:r>
    </w:p>
  </w:footnote>
  <w:footnote w:type="continuationSeparator" w:id="0">
    <w:p w14:paraId="068EB90D" w14:textId="77777777" w:rsidR="00D827B0" w:rsidRDefault="00D827B0" w:rsidP="0048294D">
      <w:pPr>
        <w:pStyle w:val="PlainTex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4668E"/>
    <w:multiLevelType w:val="hybridMultilevel"/>
    <w:tmpl w:val="AAF89C28"/>
    <w:lvl w:ilvl="0" w:tplc="0B38B8EC">
      <w:start w:val="1"/>
      <w:numFmt w:val="lowerLetter"/>
      <w:lvlText w:val="%1."/>
      <w:lvlJc w:val="left"/>
      <w:pPr>
        <w:tabs>
          <w:tab w:val="num" w:pos="648"/>
        </w:tabs>
        <w:ind w:left="648" w:hanging="360"/>
      </w:pPr>
      <w:rPr>
        <w:rFonts w:hint="default"/>
        <w:b/>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 w15:restartNumberingAfterBreak="0">
    <w:nsid w:val="28D9353C"/>
    <w:multiLevelType w:val="hybridMultilevel"/>
    <w:tmpl w:val="674AFB6E"/>
    <w:lvl w:ilvl="0" w:tplc="9F644A28">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3F6D68EE"/>
    <w:multiLevelType w:val="hybridMultilevel"/>
    <w:tmpl w:val="426A315C"/>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1D55766"/>
    <w:multiLevelType w:val="hybridMultilevel"/>
    <w:tmpl w:val="3ED6EFC4"/>
    <w:lvl w:ilvl="0" w:tplc="AACC000C">
      <w:start w:val="1"/>
      <w:numFmt w:val="lowerLetter"/>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4" w15:restartNumberingAfterBreak="0">
    <w:nsid w:val="42992B1A"/>
    <w:multiLevelType w:val="hybridMultilevel"/>
    <w:tmpl w:val="941205EC"/>
    <w:lvl w:ilvl="0" w:tplc="81BC8EA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D1046E"/>
    <w:multiLevelType w:val="hybridMultilevel"/>
    <w:tmpl w:val="CA1066C0"/>
    <w:lvl w:ilvl="0" w:tplc="04090019">
      <w:start w:val="1"/>
      <w:numFmt w:val="lowerLetter"/>
      <w:lvlText w:val="%1."/>
      <w:lvlJc w:val="left"/>
      <w:pPr>
        <w:tabs>
          <w:tab w:val="num" w:pos="720"/>
        </w:tabs>
        <w:ind w:left="720" w:hanging="360"/>
      </w:pPr>
      <w:rPr>
        <w:rFonts w:hint="default"/>
      </w:rPr>
    </w:lvl>
    <w:lvl w:ilvl="1" w:tplc="E0C4769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CF134F1"/>
    <w:multiLevelType w:val="hybridMultilevel"/>
    <w:tmpl w:val="8B6A0C3A"/>
    <w:lvl w:ilvl="0" w:tplc="81BC8EA4">
      <w:start w:val="1"/>
      <w:numFmt w:val="lowerLetter"/>
      <w:lvlText w:val="%1."/>
      <w:lvlJc w:val="left"/>
      <w:pPr>
        <w:tabs>
          <w:tab w:val="num" w:pos="864"/>
        </w:tabs>
        <w:ind w:left="864" w:hanging="360"/>
      </w:pPr>
      <w:rPr>
        <w:rFonts w:hint="default"/>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7" w15:restartNumberingAfterBreak="0">
    <w:nsid w:val="75F50339"/>
    <w:multiLevelType w:val="hybridMultilevel"/>
    <w:tmpl w:val="1328600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8007277"/>
    <w:multiLevelType w:val="hybridMultilevel"/>
    <w:tmpl w:val="D2BC04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B6A5EEE"/>
    <w:multiLevelType w:val="hybridMultilevel"/>
    <w:tmpl w:val="2CDAF1E6"/>
    <w:lvl w:ilvl="0" w:tplc="879E5C58">
      <w:start w:val="1"/>
      <w:numFmt w:val="lowerLetter"/>
      <w:lvlText w:val="%1."/>
      <w:lvlJc w:val="left"/>
      <w:pPr>
        <w:tabs>
          <w:tab w:val="num" w:pos="648"/>
        </w:tabs>
        <w:ind w:left="648" w:hanging="360"/>
      </w:pPr>
      <w:rPr>
        <w:rFonts w:hint="default"/>
        <w:b/>
        <w:color w:val="000000" w:themeColor="text1"/>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num w:numId="1">
    <w:abstractNumId w:val="1"/>
  </w:num>
  <w:num w:numId="2">
    <w:abstractNumId w:val="5"/>
  </w:num>
  <w:num w:numId="3">
    <w:abstractNumId w:val="2"/>
  </w:num>
  <w:num w:numId="4">
    <w:abstractNumId w:val="4"/>
  </w:num>
  <w:num w:numId="5">
    <w:abstractNumId w:val="6"/>
  </w:num>
  <w:num w:numId="6">
    <w:abstractNumId w:val="3"/>
  </w:num>
  <w:num w:numId="7">
    <w:abstractNumId w:val="9"/>
  </w:num>
  <w:num w:numId="8">
    <w:abstractNumId w:val="7"/>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3"/>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99A"/>
    <w:rsid w:val="0009322E"/>
    <w:rsid w:val="000B0827"/>
    <w:rsid w:val="00171099"/>
    <w:rsid w:val="001A1CD5"/>
    <w:rsid w:val="001E72B6"/>
    <w:rsid w:val="00204530"/>
    <w:rsid w:val="002C2ADE"/>
    <w:rsid w:val="002E37AD"/>
    <w:rsid w:val="00314810"/>
    <w:rsid w:val="00317943"/>
    <w:rsid w:val="00335D17"/>
    <w:rsid w:val="00385F8E"/>
    <w:rsid w:val="003B02DB"/>
    <w:rsid w:val="003C1719"/>
    <w:rsid w:val="003C3A1E"/>
    <w:rsid w:val="00450E92"/>
    <w:rsid w:val="0048294D"/>
    <w:rsid w:val="004918B0"/>
    <w:rsid w:val="004E21C6"/>
    <w:rsid w:val="004E6BE2"/>
    <w:rsid w:val="005036BF"/>
    <w:rsid w:val="005562D1"/>
    <w:rsid w:val="005C7315"/>
    <w:rsid w:val="005D022A"/>
    <w:rsid w:val="005D75E9"/>
    <w:rsid w:val="0063159E"/>
    <w:rsid w:val="006379FC"/>
    <w:rsid w:val="0066674D"/>
    <w:rsid w:val="006E133A"/>
    <w:rsid w:val="006F0532"/>
    <w:rsid w:val="006F2527"/>
    <w:rsid w:val="007F1CB4"/>
    <w:rsid w:val="0087799A"/>
    <w:rsid w:val="00895C4A"/>
    <w:rsid w:val="008C5435"/>
    <w:rsid w:val="00961FF9"/>
    <w:rsid w:val="00991DC4"/>
    <w:rsid w:val="009D410E"/>
    <w:rsid w:val="00A45DDA"/>
    <w:rsid w:val="00AE2522"/>
    <w:rsid w:val="00BB56AE"/>
    <w:rsid w:val="00BF37B0"/>
    <w:rsid w:val="00C07349"/>
    <w:rsid w:val="00C139BD"/>
    <w:rsid w:val="00C3668E"/>
    <w:rsid w:val="00C85D63"/>
    <w:rsid w:val="00CB4225"/>
    <w:rsid w:val="00D827B0"/>
    <w:rsid w:val="00DE5A12"/>
    <w:rsid w:val="00DE734C"/>
    <w:rsid w:val="00DF3231"/>
    <w:rsid w:val="00E15EF1"/>
    <w:rsid w:val="00EB2CDD"/>
    <w:rsid w:val="00EF1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C8889"/>
  <w15:docId w15:val="{AEE457BA-D5D3-486A-BEDB-6EDAA979D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87799A"/>
    <w:rPr>
      <w:sz w:val="24"/>
      <w:szCs w:val="24"/>
    </w:rPr>
  </w:style>
  <w:style w:type="paragraph" w:styleId="Heading1">
    <w:name w:val="heading 1"/>
    <w:basedOn w:val="Normal"/>
    <w:next w:val="Normal"/>
    <w:link w:val="Heading1Char"/>
    <w:qFormat/>
    <w:rsid w:val="000B0827"/>
    <w:pPr>
      <w:keepNext/>
      <w:widowControl w:val="0"/>
      <w:tabs>
        <w:tab w:val="center" w:pos="4680"/>
      </w:tabs>
      <w:suppressAutoHyphens/>
      <w:spacing w:line="270" w:lineRule="exact"/>
      <w:jc w:val="center"/>
      <w:outlineLvl w:val="0"/>
    </w:pPr>
    <w:rPr>
      <w:rFonts w:ascii="CG Times" w:hAnsi="CG Times"/>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87799A"/>
    <w:rPr>
      <w:rFonts w:ascii="Courier New" w:hAnsi="Courier New" w:cs="Courier New"/>
      <w:sz w:val="20"/>
      <w:szCs w:val="20"/>
    </w:rPr>
  </w:style>
  <w:style w:type="paragraph" w:styleId="Header">
    <w:name w:val="header"/>
    <w:basedOn w:val="Normal"/>
    <w:rsid w:val="00DE5A12"/>
    <w:pPr>
      <w:tabs>
        <w:tab w:val="center" w:pos="4320"/>
        <w:tab w:val="right" w:pos="8640"/>
      </w:tabs>
    </w:pPr>
  </w:style>
  <w:style w:type="paragraph" w:styleId="Footer">
    <w:name w:val="footer"/>
    <w:basedOn w:val="Normal"/>
    <w:rsid w:val="00DE5A12"/>
    <w:pPr>
      <w:tabs>
        <w:tab w:val="center" w:pos="4320"/>
        <w:tab w:val="right" w:pos="8640"/>
      </w:tabs>
    </w:pPr>
  </w:style>
  <w:style w:type="character" w:styleId="PageNumber">
    <w:name w:val="page number"/>
    <w:basedOn w:val="DefaultParagraphFont"/>
    <w:rsid w:val="00DE5A12"/>
  </w:style>
  <w:style w:type="character" w:customStyle="1" w:styleId="Heading1Char">
    <w:name w:val="Heading 1 Char"/>
    <w:basedOn w:val="DefaultParagraphFont"/>
    <w:link w:val="Heading1"/>
    <w:rsid w:val="000B0827"/>
    <w:rPr>
      <w:rFonts w:ascii="CG Times" w:hAnsi="CG Times"/>
      <w:b/>
      <w:spacing w:val="-3"/>
      <w:sz w:val="24"/>
    </w:rPr>
  </w:style>
  <w:style w:type="paragraph" w:styleId="Title">
    <w:name w:val="Title"/>
    <w:basedOn w:val="Normal"/>
    <w:link w:val="TitleChar"/>
    <w:qFormat/>
    <w:rsid w:val="000B0827"/>
    <w:pPr>
      <w:widowControl w:val="0"/>
      <w:tabs>
        <w:tab w:val="left" w:pos="0"/>
      </w:tabs>
      <w:suppressAutoHyphens/>
      <w:jc w:val="center"/>
    </w:pPr>
    <w:rPr>
      <w:b/>
      <w:snapToGrid w:val="0"/>
      <w:spacing w:val="-3"/>
      <w:szCs w:val="20"/>
    </w:rPr>
  </w:style>
  <w:style w:type="character" w:customStyle="1" w:styleId="TitleChar">
    <w:name w:val="Title Char"/>
    <w:basedOn w:val="DefaultParagraphFont"/>
    <w:link w:val="Title"/>
    <w:rsid w:val="000B0827"/>
    <w:rPr>
      <w:b/>
      <w:snapToGrid w:val="0"/>
      <w:spacing w:val="-3"/>
      <w:sz w:val="24"/>
    </w:rPr>
  </w:style>
  <w:style w:type="table" w:styleId="TableGrid">
    <w:name w:val="Table Grid"/>
    <w:basedOn w:val="TableNormal"/>
    <w:rsid w:val="000932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9322E"/>
    <w:pPr>
      <w:spacing w:after="200" w:line="276" w:lineRule="auto"/>
      <w:ind w:left="720"/>
      <w:contextualSpacing/>
    </w:pPr>
    <w:rPr>
      <w:rFonts w:eastAsia="Calibri"/>
      <w:szCs w:val="22"/>
    </w:rPr>
  </w:style>
  <w:style w:type="paragraph" w:styleId="BalloonText">
    <w:name w:val="Balloon Text"/>
    <w:basedOn w:val="Normal"/>
    <w:link w:val="BalloonTextChar"/>
    <w:rsid w:val="00450E92"/>
    <w:rPr>
      <w:rFonts w:ascii="Tahoma" w:hAnsi="Tahoma" w:cs="Tahoma"/>
      <w:sz w:val="16"/>
      <w:szCs w:val="16"/>
    </w:rPr>
  </w:style>
  <w:style w:type="character" w:customStyle="1" w:styleId="BalloonTextChar">
    <w:name w:val="Balloon Text Char"/>
    <w:basedOn w:val="DefaultParagraphFont"/>
    <w:link w:val="BalloonText"/>
    <w:rsid w:val="00450E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7</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Fos Chapter 5</vt:lpstr>
    </vt:vector>
  </TitlesOfParts>
  <Company>Texas Woman's University</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Fos Chapter 5</dc:title>
  <dc:creator>GGoodman</dc:creator>
  <cp:lastModifiedBy>Neelam Ali</cp:lastModifiedBy>
  <cp:revision>5</cp:revision>
  <cp:lastPrinted>2008-10-06T19:51:00Z</cp:lastPrinted>
  <dcterms:created xsi:type="dcterms:W3CDTF">2019-09-23T17:16:00Z</dcterms:created>
  <dcterms:modified xsi:type="dcterms:W3CDTF">2019-10-06T20:36:00Z</dcterms:modified>
</cp:coreProperties>
</file>